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07137" w14:textId="1CCC41F9" w:rsidR="002C2F91" w:rsidRDefault="00787F37" w:rsidP="0099425E">
      <w:pPr>
        <w:pStyle w:val="BLBODBullet"/>
      </w:pPr>
      <w:bookmarkStart w:id="0" w:name="Committee1"/>
      <w:bookmarkEnd w:id="0"/>
      <w:r w:rsidRPr="00292C1D">
        <w:t>Board</w:t>
      </w:r>
      <w:r w:rsidRPr="00AA2BC1">
        <w:t xml:space="preserve"> of Directors</w:t>
      </w:r>
    </w:p>
    <w:p w14:paraId="4DC07138" w14:textId="5DD9276B" w:rsidR="00E53F85" w:rsidRDefault="00EA798C" w:rsidP="0099425E">
      <w:pPr>
        <w:pStyle w:val="BLCommittees"/>
      </w:pPr>
      <w:sdt>
        <w:sdtPr>
          <w:rPr>
            <w:rStyle w:val="BLCommitteesChar"/>
            <w:b/>
            <w:i/>
          </w:rPr>
          <w:alias w:val="BL Committees"/>
          <w:tag w:val="Committees"/>
          <w:id w:val="10917766"/>
          <w:placeholder>
            <w:docPart w:val="EC630CDD3AE3479F8639C07C1E9F8181"/>
          </w:placeholder>
          <w:dataBinding w:prefixMappings="xmlns:ns0='http://schemas.microsoft.com/office/2006/metadata/properties' xmlns:ns1='http://www.w3.org/2001/XMLSchema-instance' xmlns:ns2='e1cccd9c-74cb-4c74-b040-8815e9a65dbf' " w:xpath="/ns0:properties[1]/documentManagement[1]/ns2:Committeess[1]" w:storeItemID="{17E94F3F-522C-414A-8B41-E7319478CE30}"/>
          <w:text/>
        </w:sdtPr>
        <w:sdtEndPr>
          <w:rPr>
            <w:rStyle w:val="DefaultParagraphFont"/>
          </w:rPr>
        </w:sdtEndPr>
        <w:sdtContent>
          <w:r w:rsidR="00B6226E">
            <w:rPr>
              <w:rStyle w:val="BLCommitteesChar"/>
              <w:b/>
              <w:i/>
            </w:rPr>
            <w:t>Water Planning and Stewardship Committee</w:t>
          </w:r>
        </w:sdtContent>
      </w:sdt>
    </w:p>
    <w:p w14:paraId="4DC07139" w14:textId="0FB8398F" w:rsidR="00E53F85" w:rsidRPr="00173057" w:rsidRDefault="00EA798C" w:rsidP="0056397C">
      <w:pPr>
        <w:pStyle w:val="BLMeetingDate"/>
      </w:pPr>
      <w:sdt>
        <w:sdtPr>
          <w:rPr>
            <w:color w:val="000000" w:themeColor="text1"/>
          </w:rPr>
          <w:alias w:val="Board Meeting Date"/>
          <w:tag w:val="Board Meeting Date"/>
          <w:id w:val="10917762"/>
          <w:placeholder>
            <w:docPart w:val="8DBF8476EA1B41CBA7CD41B7A33D6A05"/>
          </w:placeholder>
          <w:dataBinding w:prefixMappings="xmlns:ns0='http://schemas.microsoft.com/office/2006/metadata/properties' xmlns:ns1='http://www.w3.org/2001/XMLSchema-instance' xmlns:ns2='e1cccd9c-74cb-4c74-b040-8815e9a65dbf' " w:xpath="/ns0:properties[1]/documentManagement[1]/ns2:Board_x0020_Meeting_x0020_Date[1]" w:storeItemID="{17E94F3F-522C-414A-8B41-E7319478CE30}"/>
          <w:date w:fullDate="2022-03-08T00:00:00Z">
            <w:dateFormat w:val="M/d/yyyy"/>
            <w:lid w:val="en-US"/>
            <w:storeMappedDataAs w:val="dateTime"/>
            <w:calendar w:val="gregorian"/>
          </w:date>
        </w:sdtPr>
        <w:sdtEndPr/>
        <w:sdtContent>
          <w:r w:rsidR="00276260">
            <w:rPr>
              <w:color w:val="000000" w:themeColor="text1"/>
            </w:rPr>
            <w:t>3/8/2022</w:t>
          </w:r>
        </w:sdtContent>
      </w:sdt>
      <w:r w:rsidR="00E53F85" w:rsidRPr="00E51878">
        <w:rPr>
          <w:color w:val="000000" w:themeColor="text1"/>
        </w:rPr>
        <w:t xml:space="preserve"> </w:t>
      </w:r>
      <w:r w:rsidR="00787F37" w:rsidRPr="000700FD">
        <w:t>Board</w:t>
      </w:r>
      <w:r w:rsidR="00E53F85" w:rsidRPr="000700FD">
        <w:t xml:space="preserve"> Meeting</w:t>
      </w:r>
    </w:p>
    <w:sdt>
      <w:sdtPr>
        <w:rPr>
          <w:rStyle w:val="BLNumberChar"/>
          <w:b/>
          <w:bCs/>
        </w:rPr>
        <w:alias w:val="Board Letter Number"/>
        <w:tag w:val="Board Letter Number"/>
        <w:id w:val="10917764"/>
        <w:placeholder>
          <w:docPart w:val="545F3AFE6C214BDCBACA8174048DF2CC"/>
        </w:placeholder>
        <w:dataBinding w:prefixMappings="xmlns:ns0='http://schemas.microsoft.com/office/2006/metadata/properties' xmlns:ns1='http://www.w3.org/2001/XMLSchema-instance' xmlns:ns2='e1cccd9c-74cb-4c74-b040-8815e9a65dbf' " w:xpath="/ns0:properties[1]/documentManagement[1]/ns2:Board_x0020_Letter_x0020_Number[1]" w:storeItemID="{17E94F3F-522C-414A-8B41-E7319478CE30}"/>
        <w:text/>
      </w:sdtPr>
      <w:sdtEndPr>
        <w:rPr>
          <w:rStyle w:val="DefaultParagraphFont"/>
          <w:b w:val="0"/>
          <w:sz w:val="22"/>
        </w:rPr>
      </w:sdtEndPr>
      <w:sdtContent>
        <w:p w14:paraId="4DC0713A" w14:textId="316FF27C" w:rsidR="00E53F85" w:rsidRDefault="00985BF6">
          <w:pPr>
            <w:pStyle w:val="ItemNo"/>
            <w:rPr>
              <w:sz w:val="32"/>
            </w:rPr>
          </w:pPr>
          <w:r w:rsidRPr="00985BF6">
            <w:rPr>
              <w:rStyle w:val="BLNumberChar"/>
              <w:b/>
              <w:bCs/>
            </w:rPr>
            <w:t>9-3</w:t>
          </w:r>
        </w:p>
      </w:sdtContent>
    </w:sdt>
    <w:p w14:paraId="4DC0713C" w14:textId="77777777" w:rsidR="00E53F85" w:rsidRPr="00173057" w:rsidRDefault="00E53F85" w:rsidP="003E7AA9">
      <w:pPr>
        <w:pStyle w:val="Heading1"/>
      </w:pPr>
      <w:r w:rsidRPr="00A168C1">
        <w:t>Subject</w:t>
      </w:r>
    </w:p>
    <w:sdt>
      <w:sdtPr>
        <w:rPr>
          <w:rStyle w:val="SubjectChar"/>
        </w:rPr>
        <w:alias w:val="Subject"/>
        <w:tag w:val="Subject"/>
        <w:id w:val="10917765"/>
        <w:lock w:val="sdtLocked"/>
        <w:placeholder>
          <w:docPart w:val="46FFD6966E544BDF874FC4D7A695EDB5"/>
        </w:placeholder>
        <w:dataBinding w:prefixMappings="xmlns:ns0='http://purl.org/dc/elements/1.1/' xmlns:ns1='http://schemas.openxmlformats.org/package/2006/metadata/core-properties' " w:xpath="/ns1:coreProperties[1]/ns0:subject[1]" w:storeItemID="{6C3C8BC8-F283-45AE-878A-BAB7291924A1}"/>
        <w:text w:multiLine="1"/>
      </w:sdtPr>
      <w:sdtEndPr>
        <w:rPr>
          <w:rStyle w:val="DefaultParagraphFont"/>
        </w:rPr>
      </w:sdtEndPr>
      <w:sdtContent>
        <w:p w14:paraId="4DC0713E" w14:textId="37884FD7" w:rsidR="00E53F85" w:rsidRPr="00C47B62" w:rsidRDefault="0057258F" w:rsidP="00994357">
          <w:pPr>
            <w:pStyle w:val="Subject"/>
          </w:pPr>
          <w:r>
            <w:rPr>
              <w:rStyle w:val="SubjectChar"/>
            </w:rPr>
            <w:t>Review of the remaining planning process and funding needs for Sites Reservoir Project</w:t>
          </w:r>
        </w:p>
      </w:sdtContent>
    </w:sdt>
    <w:p w14:paraId="4DC07140" w14:textId="77777777" w:rsidR="00E53F85" w:rsidRPr="00146310" w:rsidRDefault="00887CFA" w:rsidP="00146310">
      <w:pPr>
        <w:pStyle w:val="Heading1"/>
      </w:pPr>
      <w:r w:rsidRPr="00234926">
        <w:t xml:space="preserve">Executive </w:t>
      </w:r>
      <w:r w:rsidR="004A70AD" w:rsidRPr="00234926">
        <w:t>S</w:t>
      </w:r>
      <w:r w:rsidRPr="00234926">
        <w:t>ummary</w:t>
      </w:r>
    </w:p>
    <w:p w14:paraId="3936340D" w14:textId="49E228F4" w:rsidR="00B6226E" w:rsidRDefault="00B6226E" w:rsidP="00B6226E">
      <w:pPr>
        <w:spacing w:before="120" w:after="120"/>
      </w:pPr>
      <w:bookmarkStart w:id="1" w:name="_Hlk54702387"/>
      <w:r>
        <w:t xml:space="preserve">This </w:t>
      </w:r>
      <w:r w:rsidR="003F4D2E">
        <w:t xml:space="preserve">Board </w:t>
      </w:r>
      <w:r>
        <w:t>letter provides an update on the planning process for the proposed multi-benefit Sites Reservoir Project</w:t>
      </w:r>
      <w:bookmarkEnd w:id="1"/>
      <w:r w:rsidR="003F4D2E">
        <w:t xml:space="preserve"> (Project)</w:t>
      </w:r>
      <w:r>
        <w:t>, and the proposed three-year budget for completion of the planning, permitting and environmental review effort.</w:t>
      </w:r>
    </w:p>
    <w:p w14:paraId="6F77B488" w14:textId="475785B6" w:rsidR="00B6226E" w:rsidRDefault="00B6226E" w:rsidP="00B6226E">
      <w:pPr>
        <w:pStyle w:val="Footer"/>
        <w:spacing w:before="120" w:after="120"/>
      </w:pPr>
      <w:bookmarkStart w:id="2" w:name="_Hlk94778190"/>
      <w:r w:rsidRPr="0017377B">
        <w:t>In 2017</w:t>
      </w:r>
      <w:r>
        <w:t>,</w:t>
      </w:r>
      <w:r w:rsidRPr="0017377B">
        <w:t xml:space="preserve"> 2019, </w:t>
      </w:r>
      <w:r>
        <w:t xml:space="preserve">and 2020, </w:t>
      </w:r>
      <w:r w:rsidRPr="0017377B">
        <w:t xml:space="preserve">the </w:t>
      </w:r>
      <w:r w:rsidR="001B3F8F">
        <w:t xml:space="preserve">Metropolitan </w:t>
      </w:r>
      <w:r w:rsidRPr="0017377B">
        <w:t>Board</w:t>
      </w:r>
      <w:r w:rsidR="001B3F8F">
        <w:t xml:space="preserve"> (Board)</w:t>
      </w:r>
      <w:r w:rsidRPr="0017377B">
        <w:t xml:space="preserve"> authorize</w:t>
      </w:r>
      <w:r>
        <w:t>d</w:t>
      </w:r>
      <w:r w:rsidRPr="0017377B">
        <w:t xml:space="preserve"> participation in the </w:t>
      </w:r>
      <w:r>
        <w:t>planning and environmental review</w:t>
      </w:r>
      <w:r w:rsidR="003F4D2E">
        <w:t>/permitting</w:t>
      </w:r>
      <w:r>
        <w:t xml:space="preserve"> effort for the</w:t>
      </w:r>
      <w:r w:rsidRPr="0017377B">
        <w:t xml:space="preserve"> </w:t>
      </w:r>
      <w:r w:rsidR="001133AB">
        <w:t>proposed</w:t>
      </w:r>
      <w:r w:rsidRPr="0017377B">
        <w:t xml:space="preserve"> Project</w:t>
      </w:r>
      <w:r w:rsidR="0057258F">
        <w:t>,</w:t>
      </w:r>
      <w:r w:rsidRPr="0017377B">
        <w:t xml:space="preserve"> </w:t>
      </w:r>
      <w:r w:rsidR="0057258F">
        <w:t>which</w:t>
      </w:r>
      <w:r w:rsidR="003F4D2E">
        <w:t xml:space="preserve"> would be </w:t>
      </w:r>
      <w:r w:rsidRPr="0017377B">
        <w:t xml:space="preserve">located in </w:t>
      </w:r>
      <w:r w:rsidR="003F4D2E">
        <w:t xml:space="preserve">the Sacramento Valley in </w:t>
      </w:r>
      <w:r w:rsidRPr="0017377B">
        <w:t>northern California</w:t>
      </w:r>
      <w:r w:rsidR="0057258F">
        <w:t>,</w:t>
      </w:r>
      <w:r>
        <w:t xml:space="preserve"> and </w:t>
      </w:r>
      <w:r w:rsidRPr="0017377B">
        <w:t>appropriated $1,500,000</w:t>
      </w:r>
      <w:r>
        <w:t>,</w:t>
      </w:r>
      <w:r w:rsidRPr="0017377B">
        <w:t xml:space="preserve"> $4,212,500, </w:t>
      </w:r>
      <w:r>
        <w:t>and $5,000,000</w:t>
      </w:r>
      <w:r w:rsidR="0057258F">
        <w:t>,</w:t>
      </w:r>
      <w:r>
        <w:t xml:space="preserve"> </w:t>
      </w:r>
      <w:r w:rsidRPr="0017377B">
        <w:t>respectively.</w:t>
      </w:r>
      <w:r w:rsidRPr="0017377B" w:rsidDel="0078330A">
        <w:t xml:space="preserve"> </w:t>
      </w:r>
      <w:r>
        <w:t xml:space="preserve"> In 2021, t</w:t>
      </w:r>
      <w:r w:rsidRPr="0017377B">
        <w:t xml:space="preserve">he Sites Project Authority </w:t>
      </w:r>
      <w:r>
        <w:t xml:space="preserve">proposed a workplan and budget for funding the remaining three-year planning effort through 2024.  </w:t>
      </w:r>
    </w:p>
    <w:p w14:paraId="5E55AF21" w14:textId="33651617" w:rsidR="00B6226E" w:rsidRDefault="00B6226E" w:rsidP="00B6226E">
      <w:pPr>
        <w:pStyle w:val="Footer"/>
        <w:spacing w:before="120" w:after="120"/>
      </w:pPr>
      <w:bookmarkStart w:id="3" w:name="_Hlk96082260"/>
      <w:r>
        <w:t>The workplan, referred to as the Amendment 3 Workplan,</w:t>
      </w:r>
      <w:r w:rsidRPr="0017377B">
        <w:t xml:space="preserve"> will focus on </w:t>
      </w:r>
      <w:r w:rsidR="001B3F8F">
        <w:t>finalizing</w:t>
      </w:r>
      <w:r>
        <w:t xml:space="preserve"> the </w:t>
      </w:r>
      <w:r w:rsidRPr="0017377B">
        <w:t xml:space="preserve">environmental </w:t>
      </w:r>
      <w:r>
        <w:t xml:space="preserve">planning </w:t>
      </w:r>
      <w:r w:rsidRPr="0017377B">
        <w:t>documents</w:t>
      </w:r>
      <w:r>
        <w:t>,</w:t>
      </w:r>
      <w:r w:rsidRPr="0017377B">
        <w:t xml:space="preserve"> project </w:t>
      </w:r>
      <w:r>
        <w:t>construction</w:t>
      </w:r>
      <w:r w:rsidR="009E557B">
        <w:t>/</w:t>
      </w:r>
      <w:r>
        <w:t xml:space="preserve">operation </w:t>
      </w:r>
      <w:r w:rsidRPr="0017377B">
        <w:t xml:space="preserve">permits, and a </w:t>
      </w:r>
      <w:r>
        <w:t xml:space="preserve">coordinated </w:t>
      </w:r>
      <w:r w:rsidRPr="0017377B">
        <w:t>operations plan</w:t>
      </w:r>
      <w:r>
        <w:t xml:space="preserve"> with the federal and </w:t>
      </w:r>
      <w:r w:rsidR="001B3F8F">
        <w:t>s</w:t>
      </w:r>
      <w:r>
        <w:t>tate water projects</w:t>
      </w:r>
      <w:r w:rsidRPr="0017377B">
        <w:t>.</w:t>
      </w:r>
      <w:r>
        <w:t xml:space="preserve">  </w:t>
      </w:r>
      <w:bookmarkEnd w:id="2"/>
      <w:bookmarkEnd w:id="3"/>
      <w:r>
        <w:t>The Amendment 3 Workplan would be implemented through an a</w:t>
      </w:r>
      <w:r w:rsidRPr="0017377B">
        <w:t xml:space="preserve">mendment to the 2019 </w:t>
      </w:r>
      <w:r>
        <w:t xml:space="preserve">Reservoir Project </w:t>
      </w:r>
      <w:r w:rsidRPr="0017377B">
        <w:t>Agreemen</w:t>
      </w:r>
      <w:r>
        <w:t>t</w:t>
      </w:r>
      <w:r w:rsidRPr="0017377B">
        <w:t xml:space="preserve"> </w:t>
      </w:r>
      <w:r>
        <w:t xml:space="preserve">previously executed by Metropolitan and other project participants.  </w:t>
      </w:r>
      <w:r w:rsidRPr="0017377B">
        <w:t>The</w:t>
      </w:r>
      <w:r>
        <w:t xml:space="preserve"> overall participant </w:t>
      </w:r>
      <w:r w:rsidRPr="0017377B">
        <w:t>budget for th</w:t>
      </w:r>
      <w:r>
        <w:t>is</w:t>
      </w:r>
      <w:r w:rsidRPr="0017377B">
        <w:t xml:space="preserve"> </w:t>
      </w:r>
      <w:r>
        <w:t>Amendment 3 Workplan</w:t>
      </w:r>
      <w:r w:rsidDel="0063014E">
        <w:t xml:space="preserve"> </w:t>
      </w:r>
      <w:r w:rsidRPr="0017377B">
        <w:t>is $</w:t>
      </w:r>
      <w:r>
        <w:t>142,863,000</w:t>
      </w:r>
      <w:r w:rsidRPr="0017377B">
        <w:t xml:space="preserve">, which includes funding from the </w:t>
      </w:r>
      <w:r>
        <w:t>state</w:t>
      </w:r>
      <w:r w:rsidRPr="0017377B">
        <w:t xml:space="preserve"> of California, U</w:t>
      </w:r>
      <w:r>
        <w:t>nited</w:t>
      </w:r>
      <w:r w:rsidRPr="0017377B">
        <w:t xml:space="preserve"> S</w:t>
      </w:r>
      <w:r>
        <w:t>tates</w:t>
      </w:r>
      <w:r w:rsidRPr="0017377B">
        <w:t xml:space="preserve"> Bureau of Reclamation (USBR), and </w:t>
      </w:r>
      <w:r>
        <w:t>23</w:t>
      </w:r>
      <w:r w:rsidRPr="0017377B">
        <w:t xml:space="preserve"> public water agencies.  </w:t>
      </w:r>
    </w:p>
    <w:p w14:paraId="182C6A38" w14:textId="46D54558" w:rsidR="00B6226E" w:rsidRPr="0017377B" w:rsidRDefault="00B6226E" w:rsidP="00B6226E">
      <w:pPr>
        <w:pStyle w:val="Footer"/>
        <w:spacing w:before="120" w:after="120"/>
      </w:pPr>
      <w:r w:rsidRPr="0017377B">
        <w:t xml:space="preserve">For Metropolitan to continue its participation and reserve </w:t>
      </w:r>
      <w:r>
        <w:t xml:space="preserve">311,700 acre-feet (AF) of storage rights, which is equivalent to approximately </w:t>
      </w:r>
      <w:r w:rsidRPr="0017377B">
        <w:t xml:space="preserve">50,000 AF of </w:t>
      </w:r>
      <w:r>
        <w:t xml:space="preserve">annual </w:t>
      </w:r>
      <w:r w:rsidRPr="0017377B">
        <w:t xml:space="preserve">water supply </w:t>
      </w:r>
      <w:r>
        <w:t xml:space="preserve">reservoir releases, </w:t>
      </w:r>
      <w:r w:rsidRPr="0017377B">
        <w:t xml:space="preserve">the </w:t>
      </w:r>
      <w:r w:rsidR="00951205">
        <w:t xml:space="preserve">additional planning </w:t>
      </w:r>
      <w:r w:rsidRPr="0017377B">
        <w:t>cost share would total $</w:t>
      </w:r>
      <w:r>
        <w:t>20</w:t>
      </w:r>
      <w:r w:rsidR="001B3F8F">
        <w:t xml:space="preserve"> million</w:t>
      </w:r>
      <w:r w:rsidRPr="0017377B">
        <w:t xml:space="preserve">.  </w:t>
      </w:r>
      <w:r>
        <w:t xml:space="preserve">This cost-share </w:t>
      </w:r>
      <w:r w:rsidR="00951205">
        <w:t>amount</w:t>
      </w:r>
      <w:r w:rsidRPr="0017377B">
        <w:t xml:space="preserve"> </w:t>
      </w:r>
      <w:r>
        <w:t xml:space="preserve">is payable over a three-year period, $5 million in </w:t>
      </w:r>
      <w:r w:rsidR="00951205">
        <w:t xml:space="preserve">calendar year (CY) </w:t>
      </w:r>
      <w:r>
        <w:t xml:space="preserve">2022, $7 million in </w:t>
      </w:r>
      <w:r w:rsidR="00951205">
        <w:t xml:space="preserve">CY </w:t>
      </w:r>
      <w:r>
        <w:t xml:space="preserve">2023, and $8 million in </w:t>
      </w:r>
      <w:r w:rsidR="00951205">
        <w:t xml:space="preserve">CY </w:t>
      </w:r>
      <w:r>
        <w:t>2024</w:t>
      </w:r>
      <w:r w:rsidRPr="0017377B">
        <w:t xml:space="preserve">. </w:t>
      </w:r>
      <w:r w:rsidRPr="00552D6D">
        <w:t xml:space="preserve"> </w:t>
      </w:r>
      <w:r>
        <w:t xml:space="preserve">The obligation of the </w:t>
      </w:r>
      <w:r w:rsidR="001133AB">
        <w:t>proposed Project</w:t>
      </w:r>
      <w:r>
        <w:t xml:space="preserve"> participants to make the second and third installment</w:t>
      </w:r>
      <w:r w:rsidR="00951205">
        <w:t>s</w:t>
      </w:r>
      <w:r>
        <w:t xml:space="preserve"> is conditioned upon the </w:t>
      </w:r>
      <w:r w:rsidRPr="0017377B">
        <w:t xml:space="preserve">Sites Project </w:t>
      </w:r>
      <w:r>
        <w:t>Authority and the Sites Reservoir Committee members each annually reapproving the Amendment 3 Workplan by an affirmative vote of at least 75 percent.</w:t>
      </w:r>
      <w:r w:rsidRPr="0017377B">
        <w:t xml:space="preserve"> </w:t>
      </w:r>
    </w:p>
    <w:p w14:paraId="7AF3A907" w14:textId="41435B8A" w:rsidR="00B6226E" w:rsidRDefault="00B6226E" w:rsidP="00B6226E">
      <w:pPr>
        <w:pStyle w:val="Footer"/>
        <w:spacing w:before="120" w:after="120"/>
      </w:pPr>
      <w:bookmarkStart w:id="4" w:name="_Hlk51565887"/>
      <w:r w:rsidRPr="0017377B">
        <w:t xml:space="preserve">Continued participation in </w:t>
      </w:r>
      <w:r>
        <w:t xml:space="preserve">planning, permitting and environmental review of </w:t>
      </w:r>
      <w:r w:rsidRPr="0017377B">
        <w:t xml:space="preserve">the </w:t>
      </w:r>
      <w:r w:rsidR="001133AB">
        <w:t>proposed Project</w:t>
      </w:r>
      <w:r>
        <w:t xml:space="preserve"> </w:t>
      </w:r>
      <w:r w:rsidRPr="0017377B">
        <w:t xml:space="preserve">will preserve the opportunity to work with the participants to </w:t>
      </w:r>
      <w:r>
        <w:t xml:space="preserve">jointly </w:t>
      </w:r>
      <w:r w:rsidRPr="0017377B">
        <w:t xml:space="preserve">improve water supplies for both northern and southern California, enhance critical habitat </w:t>
      </w:r>
      <w:r>
        <w:t xml:space="preserve">and flows </w:t>
      </w:r>
      <w:r w:rsidRPr="0017377B">
        <w:t xml:space="preserve">for native fish species, </w:t>
      </w:r>
      <w:r>
        <w:t>reduce</w:t>
      </w:r>
      <w:r w:rsidRPr="0017377B">
        <w:t xml:space="preserve"> </w:t>
      </w:r>
      <w:r>
        <w:t xml:space="preserve">the </w:t>
      </w:r>
      <w:r w:rsidRPr="0017377B">
        <w:t>impacts</w:t>
      </w:r>
      <w:r>
        <w:t xml:space="preserve"> of the frequent wet and dry hydrologic swings</w:t>
      </w:r>
      <w:r w:rsidRPr="0017377B">
        <w:t xml:space="preserve">, and develop key analyses of </w:t>
      </w:r>
      <w:r w:rsidR="001133AB">
        <w:t>p</w:t>
      </w:r>
      <w:r w:rsidRPr="0017377B">
        <w:t>roject feasibility.</w:t>
      </w:r>
      <w:r>
        <w:t xml:space="preserve">  The </w:t>
      </w:r>
      <w:r w:rsidR="001133AB">
        <w:t>proposed Project</w:t>
      </w:r>
      <w:r>
        <w:t xml:space="preserve"> i</w:t>
      </w:r>
      <w:r w:rsidRPr="00885657">
        <w:t xml:space="preserve">s identified as </w:t>
      </w:r>
      <w:r>
        <w:t xml:space="preserve">one of only two </w:t>
      </w:r>
      <w:r w:rsidRPr="00885657">
        <w:t xml:space="preserve">priority </w:t>
      </w:r>
      <w:r w:rsidR="00951205">
        <w:t xml:space="preserve">surface water </w:t>
      </w:r>
      <w:r>
        <w:t xml:space="preserve">reservoir </w:t>
      </w:r>
      <w:r w:rsidRPr="00885657">
        <w:t>project</w:t>
      </w:r>
      <w:r>
        <w:t>s</w:t>
      </w:r>
      <w:r w:rsidRPr="00885657">
        <w:t xml:space="preserve"> in </w:t>
      </w:r>
      <w:r>
        <w:t xml:space="preserve">the </w:t>
      </w:r>
      <w:r w:rsidRPr="00885657">
        <w:t xml:space="preserve">Governor’s Water Resilience Portfolio and is one of the first multi-benefit reservoirs in California that </w:t>
      </w:r>
      <w:r w:rsidR="00951205">
        <w:t>would</w:t>
      </w:r>
      <w:r w:rsidRPr="00885657">
        <w:t xml:space="preserve"> have dedicated water storage and yield to be used for fishery enhancement, instream flow releases in drier periods, and improved habitat for native species</w:t>
      </w:r>
      <w:r w:rsidRPr="0017377B">
        <w:t>.</w:t>
      </w:r>
      <w:r>
        <w:t xml:space="preserve">  </w:t>
      </w:r>
    </w:p>
    <w:p w14:paraId="70A864B5" w14:textId="509DE10A" w:rsidR="00B6226E" w:rsidRDefault="00B6226E" w:rsidP="00B6226E">
      <w:pPr>
        <w:pStyle w:val="Footer"/>
        <w:spacing w:before="120" w:after="120"/>
      </w:pPr>
      <w:r>
        <w:t xml:space="preserve">Metropolitan’s agreement to participate in funding for the Amendment 3 Workplan does not commit Metropolitan to the </w:t>
      </w:r>
      <w:r w:rsidR="001133AB">
        <w:t xml:space="preserve">proposed </w:t>
      </w:r>
      <w:r>
        <w:t>Project</w:t>
      </w:r>
      <w:r w:rsidR="00951205">
        <w:t xml:space="preserve"> implementation</w:t>
      </w:r>
      <w:r>
        <w:t>.</w:t>
      </w:r>
      <w:bookmarkEnd w:id="4"/>
    </w:p>
    <w:p w14:paraId="072C54A4" w14:textId="77777777" w:rsidR="00B6226E" w:rsidRDefault="00B6226E" w:rsidP="00B6226E">
      <w:pPr>
        <w:pStyle w:val="Heading1"/>
      </w:pPr>
      <w:r>
        <w:t>Details</w:t>
      </w:r>
    </w:p>
    <w:p w14:paraId="4AB7C5CF" w14:textId="77777777" w:rsidR="00B6226E" w:rsidRPr="005C55EC" w:rsidRDefault="00B6226E" w:rsidP="00B6226E">
      <w:pPr>
        <w:pStyle w:val="Footer"/>
        <w:spacing w:before="120" w:after="120"/>
      </w:pPr>
      <w:r w:rsidRPr="005C55EC">
        <w:rPr>
          <w:u w:val="single"/>
        </w:rPr>
        <w:t>History</w:t>
      </w:r>
      <w:r w:rsidRPr="005C55EC">
        <w:t xml:space="preserve">  </w:t>
      </w:r>
    </w:p>
    <w:p w14:paraId="072C72D0" w14:textId="5E977AA5" w:rsidR="00B6226E" w:rsidRPr="005C55EC" w:rsidRDefault="00B6226E" w:rsidP="00B6226E">
      <w:pPr>
        <w:pStyle w:val="Footer"/>
        <w:spacing w:before="120" w:after="120"/>
      </w:pPr>
      <w:r w:rsidRPr="005C55EC">
        <w:t xml:space="preserve">The </w:t>
      </w:r>
      <w:r w:rsidR="001133AB">
        <w:t>proposed Project</w:t>
      </w:r>
      <w:r w:rsidRPr="005C55EC">
        <w:t xml:space="preserve"> first emerged as part of a second stage of the State Water Project (SWP) proposed in the 1980s, which included </w:t>
      </w:r>
      <w:r>
        <w:t>multiple</w:t>
      </w:r>
      <w:r w:rsidRPr="005C55EC">
        <w:t xml:space="preserve"> water-related projects</w:t>
      </w:r>
      <w:r>
        <w:t xml:space="preserve"> in </w:t>
      </w:r>
      <w:r w:rsidRPr="005C55EC">
        <w:t xml:space="preserve">northern California.  In 1996, the </w:t>
      </w:r>
      <w:r w:rsidR="001133AB">
        <w:t>proposed Project</w:t>
      </w:r>
      <w:r w:rsidRPr="005C55EC">
        <w:t xml:space="preserve"> was </w:t>
      </w:r>
      <w:r w:rsidRPr="005C55EC">
        <w:lastRenderedPageBreak/>
        <w:t xml:space="preserve">further analyzed by the California Department of Water Resources (DWR) and </w:t>
      </w:r>
      <w:r>
        <w:t xml:space="preserve">the </w:t>
      </w:r>
      <w:r w:rsidRPr="005C55EC">
        <w:t xml:space="preserve">USBR as part of the </w:t>
      </w:r>
      <w:r w:rsidR="00A45775">
        <w:t>s</w:t>
      </w:r>
      <w:r w:rsidR="00951205">
        <w:t xml:space="preserve">tate and federal water cooperative effort called the </w:t>
      </w:r>
      <w:r w:rsidRPr="005C55EC">
        <w:t xml:space="preserve">CALFED Bay-Delta process.  The CALFED </w:t>
      </w:r>
      <w:r w:rsidR="00951205">
        <w:t xml:space="preserve">environmental planning </w:t>
      </w:r>
      <w:r w:rsidRPr="005C55EC">
        <w:t xml:space="preserve">process resulted in a Programmatic Record of Decision that recommended implementation of the </w:t>
      </w:r>
      <w:r w:rsidR="001133AB">
        <w:t>proposed Project</w:t>
      </w:r>
      <w:r w:rsidRPr="005C55EC">
        <w:t xml:space="preserve"> as a component of the Preferred Program Alternative.  In 2010, the Sites Project Authority was formed as a joint powers authority to continue moving forward with development of the </w:t>
      </w:r>
      <w:r w:rsidR="001133AB">
        <w:t>proposed Project</w:t>
      </w:r>
      <w:r w:rsidRPr="005C55EC">
        <w:t>.</w:t>
      </w:r>
      <w:r>
        <w:t xml:space="preserve"> </w:t>
      </w:r>
      <w:r w:rsidR="00A45775">
        <w:t xml:space="preserve"> </w:t>
      </w:r>
      <w:r>
        <w:t xml:space="preserve">There are 31 </w:t>
      </w:r>
      <w:r w:rsidRPr="00C564FB">
        <w:t xml:space="preserve">agencies participating in the </w:t>
      </w:r>
      <w:r>
        <w:t xml:space="preserve">planning phases of the </w:t>
      </w:r>
      <w:r w:rsidR="001133AB">
        <w:t>proposed Project</w:t>
      </w:r>
      <w:r w:rsidRPr="00C564FB">
        <w:t xml:space="preserve">, including the </w:t>
      </w:r>
      <w:r w:rsidR="00A45775">
        <w:t>s</w:t>
      </w:r>
      <w:r w:rsidRPr="00C564FB">
        <w:t>tate of California and the US</w:t>
      </w:r>
      <w:r>
        <w:t>BR</w:t>
      </w:r>
      <w:r w:rsidRPr="00C564FB">
        <w:t xml:space="preserve">.  </w:t>
      </w:r>
      <w:r>
        <w:t xml:space="preserve">In 2020, the </w:t>
      </w:r>
      <w:r w:rsidR="001133AB">
        <w:t>proposed Project</w:t>
      </w:r>
      <w:r>
        <w:t xml:space="preserve"> was </w:t>
      </w:r>
      <w:r w:rsidRPr="00885657">
        <w:t xml:space="preserve">identified as </w:t>
      </w:r>
      <w:r>
        <w:t xml:space="preserve">a </w:t>
      </w:r>
      <w:r w:rsidRPr="00885657">
        <w:t xml:space="preserve">priority in </w:t>
      </w:r>
      <w:r>
        <w:t xml:space="preserve">the </w:t>
      </w:r>
      <w:r w:rsidRPr="00885657">
        <w:t>Governor’s Water Resilience Portfolio</w:t>
      </w:r>
      <w:r>
        <w:t>.</w:t>
      </w:r>
      <w:r w:rsidRPr="00885657">
        <w:t xml:space="preserve"> </w:t>
      </w:r>
      <w:r>
        <w:t xml:space="preserve"> </w:t>
      </w:r>
    </w:p>
    <w:p w14:paraId="4F3D5C85" w14:textId="77777777" w:rsidR="00B6226E" w:rsidRPr="005C55EC" w:rsidRDefault="00B6226E" w:rsidP="00B6226E">
      <w:pPr>
        <w:pStyle w:val="Footer"/>
        <w:keepNext/>
        <w:spacing w:before="120" w:after="120"/>
      </w:pPr>
      <w:r w:rsidRPr="005C55EC">
        <w:rPr>
          <w:u w:val="single"/>
        </w:rPr>
        <w:t>Project Location</w:t>
      </w:r>
      <w:r w:rsidRPr="005C55EC">
        <w:t xml:space="preserve">  </w:t>
      </w:r>
    </w:p>
    <w:p w14:paraId="001334AF" w14:textId="1927A45B" w:rsidR="00B6226E" w:rsidRPr="005C55EC" w:rsidRDefault="00B6226E" w:rsidP="00B6226E">
      <w:pPr>
        <w:pStyle w:val="Footer"/>
        <w:keepNext/>
        <w:spacing w:before="120" w:after="120"/>
      </w:pPr>
      <w:r w:rsidRPr="005C55EC">
        <w:t xml:space="preserve">The </w:t>
      </w:r>
      <w:r w:rsidR="001133AB">
        <w:t>proposed Project</w:t>
      </w:r>
      <w:r w:rsidRPr="005C55EC">
        <w:t xml:space="preserve"> </w:t>
      </w:r>
      <w:r w:rsidR="00951205">
        <w:t>would be</w:t>
      </w:r>
      <w:r w:rsidRPr="005C55EC">
        <w:t xml:space="preserve"> located </w:t>
      </w:r>
      <w:r>
        <w:t>in rural Glenn and Colusa counties</w:t>
      </w:r>
      <w:r w:rsidRPr="005C55EC">
        <w:t xml:space="preserve">, </w:t>
      </w:r>
      <w:r>
        <w:t xml:space="preserve">60 miles </w:t>
      </w:r>
      <w:r w:rsidRPr="005C55EC">
        <w:t>north of Sacramento</w:t>
      </w:r>
      <w:r>
        <w:t xml:space="preserve"> and</w:t>
      </w:r>
      <w:r w:rsidRPr="005C55EC">
        <w:t xml:space="preserve"> about 10 miles west of the town of Maxwell in northern California (</w:t>
      </w:r>
      <w:r w:rsidRPr="005C55EC">
        <w:rPr>
          <w:b/>
          <w:szCs w:val="24"/>
        </w:rPr>
        <w:t>Attachment 1)</w:t>
      </w:r>
      <w:r w:rsidRPr="005C55EC">
        <w:t xml:space="preserve">.  </w:t>
      </w:r>
      <w:r>
        <w:t xml:space="preserve">The </w:t>
      </w:r>
      <w:r w:rsidR="001133AB">
        <w:t>proposed Project</w:t>
      </w:r>
      <w:r>
        <w:t xml:space="preserve"> location </w:t>
      </w:r>
      <w:r w:rsidRPr="005C55EC">
        <w:t xml:space="preserve">is separated from the greater Sacramento Valley by a </w:t>
      </w:r>
      <w:r>
        <w:t>foot</w:t>
      </w:r>
      <w:r w:rsidRPr="005C55EC">
        <w:t>hill</w:t>
      </w:r>
      <w:r>
        <w:t xml:space="preserve"> range to the east</w:t>
      </w:r>
      <w:r w:rsidRPr="005C55EC">
        <w:t>, making it suitable for off-stream storage of water from the Sacramento River.</w:t>
      </w:r>
    </w:p>
    <w:p w14:paraId="7BD8D34B" w14:textId="77777777" w:rsidR="00B6226E" w:rsidRPr="005C55EC" w:rsidRDefault="00B6226E" w:rsidP="00B6226E">
      <w:pPr>
        <w:pStyle w:val="Footer"/>
        <w:keepNext/>
        <w:spacing w:after="120"/>
      </w:pPr>
      <w:r w:rsidRPr="005C55EC">
        <w:rPr>
          <w:u w:val="single"/>
        </w:rPr>
        <w:t>Project Description</w:t>
      </w:r>
      <w:r w:rsidRPr="005C55EC">
        <w:t xml:space="preserve">  </w:t>
      </w:r>
    </w:p>
    <w:p w14:paraId="482EED84" w14:textId="7448EC5F" w:rsidR="00B6226E" w:rsidRPr="005C55EC" w:rsidRDefault="00B6226E" w:rsidP="00B6226E">
      <w:pPr>
        <w:pStyle w:val="Footer"/>
        <w:keepNext/>
        <w:spacing w:before="120" w:after="120"/>
      </w:pPr>
      <w:r w:rsidRPr="005C55EC">
        <w:t xml:space="preserve">The </w:t>
      </w:r>
      <w:r w:rsidR="001133AB">
        <w:t>proposed Project</w:t>
      </w:r>
      <w:r w:rsidRPr="005C55EC">
        <w:t xml:space="preserve"> is currently </w:t>
      </w:r>
      <w:r w:rsidR="00951205">
        <w:t xml:space="preserve">being analyzed as </w:t>
      </w:r>
      <w:r w:rsidRPr="005C55EC">
        <w:t xml:space="preserve">a 1.3 </w:t>
      </w:r>
      <w:r>
        <w:t xml:space="preserve">million </w:t>
      </w:r>
      <w:r w:rsidRPr="005C55EC">
        <w:t xml:space="preserve">to 1.5 million </w:t>
      </w:r>
      <w:r>
        <w:t>A</w:t>
      </w:r>
      <w:r w:rsidRPr="005C55EC">
        <w:t xml:space="preserve">F </w:t>
      </w:r>
      <w:r>
        <w:t xml:space="preserve">off-stream </w:t>
      </w:r>
      <w:r w:rsidR="00951205">
        <w:t xml:space="preserve">surface </w:t>
      </w:r>
      <w:r w:rsidRPr="005C55EC">
        <w:t>water storage reservoir</w:t>
      </w:r>
      <w:r>
        <w:t xml:space="preserve"> that would divert unregulated high-flow water from the Sacramento River</w:t>
      </w:r>
      <w:r w:rsidRPr="005C55EC">
        <w:t xml:space="preserve">.  The </w:t>
      </w:r>
      <w:r w:rsidR="001133AB">
        <w:t>proposed Project</w:t>
      </w:r>
      <w:r w:rsidRPr="005C55EC">
        <w:t xml:space="preserve"> would require the construction of two dams up to 310 feet high and nine smaller saddle dams.  </w:t>
      </w:r>
      <w:r>
        <w:t>W</w:t>
      </w:r>
      <w:r w:rsidRPr="005C55EC">
        <w:t xml:space="preserve">ater </w:t>
      </w:r>
      <w:r w:rsidR="00501B8E">
        <w:t xml:space="preserve">to be </w:t>
      </w:r>
      <w:r>
        <w:t xml:space="preserve">stored in the </w:t>
      </w:r>
      <w:r w:rsidR="001133AB">
        <w:t>proposed Project</w:t>
      </w:r>
      <w:r>
        <w:t xml:space="preserve"> would be conveyed through existing intakes on the Sacramento River </w:t>
      </w:r>
      <w:r w:rsidRPr="005C55EC">
        <w:t xml:space="preserve">at Red Bluff </w:t>
      </w:r>
      <w:r w:rsidR="003E22BF">
        <w:t>Pumping Plant</w:t>
      </w:r>
      <w:r w:rsidRPr="005C55EC">
        <w:t xml:space="preserve"> and Glenn-Colusa Diversion Dam.</w:t>
      </w:r>
      <w:r w:rsidRPr="00A47F7C">
        <w:t xml:space="preserve"> </w:t>
      </w:r>
      <w:r w:rsidR="00D14C36">
        <w:t xml:space="preserve"> </w:t>
      </w:r>
      <w:r w:rsidRPr="005C55EC">
        <w:t xml:space="preserve">Water from these diversions would be conveyed through the existing Tehama-Colusa and the Glenn-Colusa canals to the </w:t>
      </w:r>
      <w:r w:rsidR="00501B8E">
        <w:t>proposed Project</w:t>
      </w:r>
      <w:r w:rsidRPr="005C55EC">
        <w:t xml:space="preserve"> (</w:t>
      </w:r>
      <w:r w:rsidRPr="005C55EC">
        <w:rPr>
          <w:b/>
        </w:rPr>
        <w:t>Attachment 2</w:t>
      </w:r>
      <w:r w:rsidRPr="005C55EC">
        <w:t xml:space="preserve">).  Combined, the diversions could </w:t>
      </w:r>
      <w:r w:rsidR="00501B8E">
        <w:t>deliver</w:t>
      </w:r>
      <w:r w:rsidRPr="005C55EC">
        <w:t xml:space="preserve"> as much as 3,900 cubic feet per second of water from the Sacramento River to the </w:t>
      </w:r>
      <w:r w:rsidR="001133AB">
        <w:t>proposed Project</w:t>
      </w:r>
      <w:r w:rsidRPr="005C55EC">
        <w:t xml:space="preserve">.  </w:t>
      </w:r>
      <w:r w:rsidRPr="00E938CA">
        <w:t>Water diversions would only occur when conditions exist that are</w:t>
      </w:r>
      <w:r>
        <w:t>:</w:t>
      </w:r>
      <w:r w:rsidRPr="00E938CA">
        <w:t xml:space="preserve"> </w:t>
      </w:r>
      <w:r w:rsidR="00D14C36">
        <w:t>(</w:t>
      </w:r>
      <w:r w:rsidRPr="00E938CA">
        <w:t>1) protective of aquatic resources</w:t>
      </w:r>
      <w:r>
        <w:t>;</w:t>
      </w:r>
      <w:r w:rsidRPr="00E938CA">
        <w:t xml:space="preserve"> </w:t>
      </w:r>
      <w:r w:rsidR="00D14C36">
        <w:t>(</w:t>
      </w:r>
      <w:r w:rsidRPr="00E938CA">
        <w:t>2) after all other downstream senior water rights and conditions are met</w:t>
      </w:r>
      <w:r>
        <w:t>; and</w:t>
      </w:r>
      <w:r w:rsidRPr="00E938CA">
        <w:t xml:space="preserve"> </w:t>
      </w:r>
      <w:r w:rsidR="00D14C36">
        <w:t>(</w:t>
      </w:r>
      <w:r w:rsidRPr="00E938CA">
        <w:t>3) only when excess</w:t>
      </w:r>
      <w:r w:rsidR="00501B8E">
        <w:t xml:space="preserve"> flow</w:t>
      </w:r>
      <w:r w:rsidRPr="00E938CA">
        <w:t xml:space="preserve"> conditions exist in the Delta</w:t>
      </w:r>
      <w:r>
        <w:t xml:space="preserve">.  </w:t>
      </w:r>
      <w:r w:rsidRPr="005C55EC">
        <w:t xml:space="preserve">Water discharged from the </w:t>
      </w:r>
      <w:r w:rsidR="00501B8E">
        <w:t>proposed Project</w:t>
      </w:r>
      <w:r w:rsidRPr="005C55EC">
        <w:t xml:space="preserve"> would flow through the existing Tehama-Colusa Canal, then into the Colusa Basin Drain before reaching the Sacramento River or the Upper Yolo Bypass.  </w:t>
      </w:r>
      <w:r w:rsidR="001133AB">
        <w:t>Project</w:t>
      </w:r>
      <w:r>
        <w:t xml:space="preserve"> participants would divert their share of the water as it moves through the Tehama-Colusa Canal and river system, </w:t>
      </w:r>
      <w:r w:rsidRPr="005C55EC">
        <w:t xml:space="preserve">including Central Valley Project and SWP </w:t>
      </w:r>
      <w:r>
        <w:t xml:space="preserve">participating </w:t>
      </w:r>
      <w:r w:rsidRPr="005C55EC">
        <w:t>agencies south of the Delta.</w:t>
      </w:r>
      <w:r>
        <w:t xml:space="preserve">  Dedicated environmental storage funded with State Proposition 1 monies would also utilize this system to convey supplies to enhance </w:t>
      </w:r>
      <w:r w:rsidRPr="005C55EC">
        <w:t xml:space="preserve">fishery flows, </w:t>
      </w:r>
      <w:r>
        <w:t>habitat, and water quality</w:t>
      </w:r>
      <w:r w:rsidRPr="005C55EC">
        <w:t>.</w:t>
      </w:r>
    </w:p>
    <w:p w14:paraId="4B5ABF96" w14:textId="77777777" w:rsidR="00B6226E" w:rsidRPr="005C55EC" w:rsidRDefault="00B6226E" w:rsidP="00B6226E">
      <w:pPr>
        <w:spacing w:after="120"/>
        <w:rPr>
          <w:b/>
          <w:u w:val="single"/>
        </w:rPr>
      </w:pPr>
      <w:r w:rsidRPr="005C55EC">
        <w:rPr>
          <w:u w:val="single"/>
        </w:rPr>
        <w:t>Key</w:t>
      </w:r>
      <w:r w:rsidRPr="005C55EC">
        <w:rPr>
          <w:b/>
          <w:u w:val="single"/>
        </w:rPr>
        <w:t xml:space="preserve"> </w:t>
      </w:r>
      <w:r w:rsidRPr="005C55EC">
        <w:rPr>
          <w:u w:val="single"/>
        </w:rPr>
        <w:t>Benefits</w:t>
      </w:r>
    </w:p>
    <w:p w14:paraId="7374C723" w14:textId="54E2731E" w:rsidR="00B6226E" w:rsidRPr="005C55EC" w:rsidRDefault="00B6226E" w:rsidP="00B6226E">
      <w:r>
        <w:t xml:space="preserve">For the Metropolitan service area, key benefits include improving drought-year supply reliability, securing additional sources for SWP </w:t>
      </w:r>
      <w:r w:rsidR="00501B8E">
        <w:t>dependent</w:t>
      </w:r>
      <w:r>
        <w:t xml:space="preserve"> areas, providing low-salinity </w:t>
      </w:r>
      <w:r w:rsidR="00093DDC" w:rsidRPr="00093DDC">
        <w:t>groundwater recharge</w:t>
      </w:r>
      <w:r>
        <w:t xml:space="preserve">, </w:t>
      </w:r>
      <w:r w:rsidR="005725C6">
        <w:t xml:space="preserve">reducing risk of declining groundwater storage in </w:t>
      </w:r>
      <w:r w:rsidR="00501B8E">
        <w:t xml:space="preserve">the </w:t>
      </w:r>
      <w:r w:rsidR="005725C6">
        <w:t xml:space="preserve">service area, </w:t>
      </w:r>
      <w:r>
        <w:t xml:space="preserve">and assisting in the Board’s water quality blending salinity objective.  Other </w:t>
      </w:r>
      <w:r w:rsidRPr="005C55EC">
        <w:t xml:space="preserve">key benefits of the proposed </w:t>
      </w:r>
      <w:r>
        <w:t>P</w:t>
      </w:r>
      <w:r w:rsidRPr="005C55EC">
        <w:t>roject</w:t>
      </w:r>
      <w:r>
        <w:t xml:space="preserve"> include</w:t>
      </w:r>
      <w:r w:rsidR="00501B8E">
        <w:t xml:space="preserve"> providing</w:t>
      </w:r>
      <w:r w:rsidRPr="005C55EC">
        <w:t>:</w:t>
      </w:r>
    </w:p>
    <w:p w14:paraId="62088E43" w14:textId="172FE765" w:rsidR="00B6226E" w:rsidRPr="005C55EC" w:rsidRDefault="00B6226E" w:rsidP="00B6226E">
      <w:pPr>
        <w:pStyle w:val="ListParagraph"/>
        <w:numPr>
          <w:ilvl w:val="0"/>
          <w:numId w:val="22"/>
        </w:numPr>
        <w:spacing w:before="120" w:after="120"/>
        <w:ind w:left="540"/>
        <w:contextualSpacing w:val="0"/>
      </w:pPr>
      <w:r w:rsidRPr="005C55EC">
        <w:rPr>
          <w:sz w:val="22"/>
          <w:u w:val="single"/>
        </w:rPr>
        <w:t>Off-Stream</w:t>
      </w:r>
      <w:r>
        <w:rPr>
          <w:sz w:val="22"/>
          <w:u w:val="single"/>
        </w:rPr>
        <w:t>,</w:t>
      </w:r>
      <w:r w:rsidRPr="005C55EC">
        <w:rPr>
          <w:sz w:val="22"/>
          <w:u w:val="single"/>
        </w:rPr>
        <w:t xml:space="preserve"> </w:t>
      </w:r>
      <w:r>
        <w:rPr>
          <w:sz w:val="22"/>
          <w:u w:val="single"/>
        </w:rPr>
        <w:t xml:space="preserve">Fish-Friendly </w:t>
      </w:r>
      <w:r w:rsidRPr="005C55EC">
        <w:rPr>
          <w:sz w:val="22"/>
          <w:u w:val="single"/>
        </w:rPr>
        <w:t>Storage</w:t>
      </w:r>
      <w:r w:rsidRPr="005C55EC">
        <w:rPr>
          <w:sz w:val="22"/>
        </w:rPr>
        <w:t xml:space="preserve">.  The </w:t>
      </w:r>
      <w:r w:rsidR="001133AB">
        <w:rPr>
          <w:sz w:val="22"/>
        </w:rPr>
        <w:t>proposed Project</w:t>
      </w:r>
      <w:r w:rsidRPr="005C55EC">
        <w:rPr>
          <w:sz w:val="22"/>
        </w:rPr>
        <w:t xml:space="preserve"> </w:t>
      </w:r>
      <w:r w:rsidR="00501B8E">
        <w:rPr>
          <w:sz w:val="22"/>
        </w:rPr>
        <w:t>would</w:t>
      </w:r>
      <w:r w:rsidRPr="005C55EC">
        <w:rPr>
          <w:sz w:val="22"/>
        </w:rPr>
        <w:t xml:space="preserve"> </w:t>
      </w:r>
      <w:r>
        <w:rPr>
          <w:sz w:val="22"/>
        </w:rPr>
        <w:t xml:space="preserve">provide storage </w:t>
      </w:r>
      <w:r w:rsidRPr="005C55EC">
        <w:rPr>
          <w:sz w:val="22"/>
        </w:rPr>
        <w:t xml:space="preserve">off-stream of the Sacramento River using existing modern-screened fish intakes designed to </w:t>
      </w:r>
      <w:r>
        <w:rPr>
          <w:sz w:val="22"/>
        </w:rPr>
        <w:t>minimize</w:t>
      </w:r>
      <w:r w:rsidRPr="005C55EC">
        <w:rPr>
          <w:sz w:val="22"/>
        </w:rPr>
        <w:t xml:space="preserve"> fish losses and not block fish migration or spawning.</w:t>
      </w:r>
    </w:p>
    <w:p w14:paraId="7D46869D" w14:textId="639E1C27" w:rsidR="00B6226E" w:rsidRPr="005C55EC" w:rsidRDefault="00B6226E" w:rsidP="00B6226E">
      <w:pPr>
        <w:pStyle w:val="ListParagraph"/>
        <w:numPr>
          <w:ilvl w:val="0"/>
          <w:numId w:val="22"/>
        </w:numPr>
        <w:spacing w:before="120" w:after="120"/>
        <w:ind w:left="540"/>
        <w:contextualSpacing w:val="0"/>
      </w:pPr>
      <w:r>
        <w:rPr>
          <w:sz w:val="22"/>
          <w:u w:val="single"/>
        </w:rPr>
        <w:t xml:space="preserve">California’s Largest </w:t>
      </w:r>
      <w:r w:rsidRPr="005C55EC">
        <w:rPr>
          <w:sz w:val="22"/>
          <w:u w:val="single"/>
        </w:rPr>
        <w:t xml:space="preserve">Dedicated Ecosystem </w:t>
      </w:r>
      <w:r>
        <w:rPr>
          <w:sz w:val="22"/>
          <w:u w:val="single"/>
        </w:rPr>
        <w:t>Storage</w:t>
      </w:r>
      <w:r w:rsidRPr="005C55EC">
        <w:rPr>
          <w:sz w:val="22"/>
        </w:rPr>
        <w:t xml:space="preserve">.  Current methods of allocating water to support ecosystem health rely on minimum flow standards. </w:t>
      </w:r>
      <w:r>
        <w:rPr>
          <w:sz w:val="22"/>
        </w:rPr>
        <w:t xml:space="preserve"> </w:t>
      </w:r>
      <w:r w:rsidRPr="005C55EC">
        <w:rPr>
          <w:sz w:val="22"/>
        </w:rPr>
        <w:t xml:space="preserve">The </w:t>
      </w:r>
      <w:r w:rsidR="001133AB">
        <w:rPr>
          <w:sz w:val="22"/>
        </w:rPr>
        <w:t>proposed Project</w:t>
      </w:r>
      <w:r w:rsidRPr="005C55EC">
        <w:rPr>
          <w:sz w:val="22"/>
        </w:rPr>
        <w:t xml:space="preserve"> will be one of the first reservoirs in California that will have dedicated ecosystem water </w:t>
      </w:r>
      <w:r>
        <w:rPr>
          <w:sz w:val="22"/>
        </w:rPr>
        <w:t xml:space="preserve">and storage </w:t>
      </w:r>
      <w:r w:rsidRPr="005C55EC">
        <w:rPr>
          <w:sz w:val="22"/>
        </w:rPr>
        <w:t>to enable more flexible and effective water management during dry times.  This ecosystem water will be used to enhance instream fishery flows, water temperatures for spawning, pulse flows for out migrating fish, riparian/floodplain habitat, water quality, and other environmental purposes.</w:t>
      </w:r>
    </w:p>
    <w:p w14:paraId="15A732EB" w14:textId="65223B3B" w:rsidR="00B6226E" w:rsidRPr="000C2D9A" w:rsidRDefault="00B6226E" w:rsidP="00B6226E">
      <w:pPr>
        <w:pStyle w:val="ListParagraph"/>
        <w:numPr>
          <w:ilvl w:val="0"/>
          <w:numId w:val="22"/>
        </w:numPr>
        <w:spacing w:before="120" w:after="120"/>
        <w:ind w:left="540"/>
        <w:contextualSpacing w:val="0"/>
      </w:pPr>
      <w:r w:rsidRPr="005C55EC">
        <w:rPr>
          <w:sz w:val="22"/>
          <w:u w:val="single"/>
        </w:rPr>
        <w:t>Climate Change Resiliency</w:t>
      </w:r>
      <w:r>
        <w:rPr>
          <w:sz w:val="22"/>
          <w:u w:val="single"/>
        </w:rPr>
        <w:t xml:space="preserve"> to Shrinking Snowpack</w:t>
      </w:r>
      <w:r w:rsidRPr="005C55EC">
        <w:rPr>
          <w:sz w:val="22"/>
        </w:rPr>
        <w:t xml:space="preserve">.  </w:t>
      </w:r>
      <w:r w:rsidR="00544DCB">
        <w:rPr>
          <w:sz w:val="22"/>
        </w:rPr>
        <w:t>The proposed Project</w:t>
      </w:r>
      <w:r w:rsidR="00544DCB" w:rsidRPr="0092660D">
        <w:rPr>
          <w:sz w:val="22"/>
        </w:rPr>
        <w:t xml:space="preserve"> </w:t>
      </w:r>
      <w:r w:rsidRPr="0092660D">
        <w:rPr>
          <w:sz w:val="22"/>
        </w:rPr>
        <w:t>is envisioned as a climate change adaptation measure to manage shrinking snowpack, to capture and manage the increased flood flows for use in dry times, to enhance upstream Sacramento River water temperature management for migrating salmon, and to augment flows for fishery protection.   In 202</w:t>
      </w:r>
      <w:r>
        <w:rPr>
          <w:sz w:val="22"/>
        </w:rPr>
        <w:t>1</w:t>
      </w:r>
      <w:r w:rsidRPr="0092660D">
        <w:rPr>
          <w:sz w:val="22"/>
        </w:rPr>
        <w:t xml:space="preserve">, if </w:t>
      </w:r>
      <w:r w:rsidR="00D14C36">
        <w:rPr>
          <w:sz w:val="22"/>
        </w:rPr>
        <w:t>the proposed Project had been</w:t>
      </w:r>
      <w:r w:rsidRPr="0092660D">
        <w:rPr>
          <w:sz w:val="22"/>
        </w:rPr>
        <w:t xml:space="preserve"> in operation, it is estimated </w:t>
      </w:r>
      <w:r w:rsidR="00D14C36">
        <w:rPr>
          <w:sz w:val="22"/>
        </w:rPr>
        <w:t xml:space="preserve">that </w:t>
      </w:r>
      <w:r w:rsidRPr="0092660D">
        <w:rPr>
          <w:sz w:val="22"/>
        </w:rPr>
        <w:t xml:space="preserve">there </w:t>
      </w:r>
      <w:r>
        <w:rPr>
          <w:sz w:val="22"/>
        </w:rPr>
        <w:t>c</w:t>
      </w:r>
      <w:r w:rsidRPr="0092660D">
        <w:rPr>
          <w:sz w:val="22"/>
        </w:rPr>
        <w:t xml:space="preserve">ould be close to </w:t>
      </w:r>
      <w:r>
        <w:rPr>
          <w:sz w:val="22"/>
        </w:rPr>
        <w:t>one</w:t>
      </w:r>
      <w:r w:rsidRPr="0092660D">
        <w:rPr>
          <w:sz w:val="22"/>
        </w:rPr>
        <w:t xml:space="preserve"> million </w:t>
      </w:r>
      <w:r w:rsidR="00D14C36">
        <w:rPr>
          <w:sz w:val="22"/>
        </w:rPr>
        <w:t>AF</w:t>
      </w:r>
      <w:r w:rsidRPr="0092660D">
        <w:rPr>
          <w:sz w:val="22"/>
        </w:rPr>
        <w:t xml:space="preserve"> of additional water supplies</w:t>
      </w:r>
      <w:r>
        <w:rPr>
          <w:sz w:val="22"/>
        </w:rPr>
        <w:t>, previously stored during wet periods,</w:t>
      </w:r>
      <w:r w:rsidRPr="0092660D">
        <w:rPr>
          <w:sz w:val="22"/>
        </w:rPr>
        <w:t xml:space="preserve"> available for </w:t>
      </w:r>
      <w:r w:rsidRPr="00BF3FED">
        <w:rPr>
          <w:sz w:val="22"/>
        </w:rPr>
        <w:t>release over a two</w:t>
      </w:r>
      <w:r>
        <w:rPr>
          <w:sz w:val="22"/>
        </w:rPr>
        <w:t xml:space="preserve"> </w:t>
      </w:r>
      <w:r w:rsidRPr="00BF3FED">
        <w:rPr>
          <w:sz w:val="22"/>
        </w:rPr>
        <w:t>to</w:t>
      </w:r>
      <w:r>
        <w:rPr>
          <w:sz w:val="22"/>
        </w:rPr>
        <w:t xml:space="preserve"> </w:t>
      </w:r>
      <w:r w:rsidRPr="00BF3FED">
        <w:rPr>
          <w:sz w:val="22"/>
        </w:rPr>
        <w:t>three</w:t>
      </w:r>
      <w:r>
        <w:rPr>
          <w:sz w:val="22"/>
        </w:rPr>
        <w:t>-year</w:t>
      </w:r>
      <w:r w:rsidRPr="00BF3FED">
        <w:rPr>
          <w:sz w:val="22"/>
        </w:rPr>
        <w:t xml:space="preserve"> period </w:t>
      </w:r>
      <w:r>
        <w:rPr>
          <w:sz w:val="22"/>
        </w:rPr>
        <w:t>to</w:t>
      </w:r>
      <w:r w:rsidRPr="00BF3FED">
        <w:rPr>
          <w:sz w:val="22"/>
        </w:rPr>
        <w:t xml:space="preserve"> </w:t>
      </w:r>
      <w:r w:rsidRPr="0092660D">
        <w:rPr>
          <w:sz w:val="22"/>
        </w:rPr>
        <w:t xml:space="preserve">farms, cities, and the environment. </w:t>
      </w:r>
    </w:p>
    <w:p w14:paraId="4A591AD7" w14:textId="0CA72376" w:rsidR="00B6226E" w:rsidRPr="005C55EC" w:rsidRDefault="00B6226E" w:rsidP="00B6226E">
      <w:pPr>
        <w:pStyle w:val="ListParagraph"/>
        <w:numPr>
          <w:ilvl w:val="0"/>
          <w:numId w:val="22"/>
        </w:numPr>
        <w:spacing w:before="120" w:after="120"/>
        <w:ind w:left="540"/>
        <w:contextualSpacing w:val="0"/>
      </w:pPr>
      <w:r w:rsidRPr="005C55EC">
        <w:rPr>
          <w:sz w:val="22"/>
          <w:u w:val="single"/>
        </w:rPr>
        <w:lastRenderedPageBreak/>
        <w:t xml:space="preserve">Enhance </w:t>
      </w:r>
      <w:r>
        <w:rPr>
          <w:sz w:val="22"/>
          <w:u w:val="single"/>
        </w:rPr>
        <w:t xml:space="preserve">Statewide </w:t>
      </w:r>
      <w:r w:rsidRPr="005C55EC">
        <w:rPr>
          <w:sz w:val="22"/>
          <w:u w:val="single"/>
        </w:rPr>
        <w:t>Depleted Groundwater Basins</w:t>
      </w:r>
      <w:r w:rsidRPr="005C55EC">
        <w:rPr>
          <w:sz w:val="22"/>
        </w:rPr>
        <w:t xml:space="preserve">.  The </w:t>
      </w:r>
      <w:r>
        <w:rPr>
          <w:sz w:val="22"/>
        </w:rPr>
        <w:t>s</w:t>
      </w:r>
      <w:r w:rsidRPr="005C55EC">
        <w:rPr>
          <w:sz w:val="22"/>
        </w:rPr>
        <w:t xml:space="preserve">tate estimates that approximately 50 percent of the water that could be used to replenish California’s groundwater will need to come out of the Sacramento River.  The </w:t>
      </w:r>
      <w:r w:rsidR="001133AB">
        <w:rPr>
          <w:sz w:val="22"/>
        </w:rPr>
        <w:t>proposed Project</w:t>
      </w:r>
      <w:r w:rsidRPr="005C55EC">
        <w:rPr>
          <w:sz w:val="22"/>
        </w:rPr>
        <w:t xml:space="preserve"> is well suited to staging and conveying water to areas where groundwater depletion is producing undesirable effects.</w:t>
      </w:r>
    </w:p>
    <w:p w14:paraId="57679028" w14:textId="5944678F" w:rsidR="00B6226E" w:rsidRPr="000C2D9A" w:rsidRDefault="00B6226E" w:rsidP="00B6226E">
      <w:pPr>
        <w:pStyle w:val="ListParagraph"/>
        <w:numPr>
          <w:ilvl w:val="0"/>
          <w:numId w:val="22"/>
        </w:numPr>
        <w:spacing w:before="120" w:after="120"/>
        <w:ind w:left="540"/>
        <w:contextualSpacing w:val="0"/>
      </w:pPr>
      <w:r w:rsidRPr="005C55EC">
        <w:rPr>
          <w:sz w:val="22"/>
          <w:u w:val="single"/>
        </w:rPr>
        <w:t xml:space="preserve">Local Flood Control </w:t>
      </w:r>
      <w:r>
        <w:rPr>
          <w:sz w:val="22"/>
          <w:u w:val="single"/>
        </w:rPr>
        <w:t>and</w:t>
      </w:r>
      <w:r w:rsidRPr="005C55EC">
        <w:rPr>
          <w:sz w:val="22"/>
          <w:u w:val="single"/>
        </w:rPr>
        <w:t xml:space="preserve"> Recreational Opportunities</w:t>
      </w:r>
      <w:r w:rsidRPr="005C55EC">
        <w:rPr>
          <w:sz w:val="22"/>
        </w:rPr>
        <w:t xml:space="preserve">.  The </w:t>
      </w:r>
      <w:r w:rsidR="001133AB">
        <w:rPr>
          <w:sz w:val="22"/>
        </w:rPr>
        <w:t>proposed Project</w:t>
      </w:r>
      <w:r w:rsidRPr="005C55EC">
        <w:rPr>
          <w:sz w:val="22"/>
        </w:rPr>
        <w:t xml:space="preserve"> will enhance flood control protection for small communities prone to flooding near the reservoir project and expand recreational opportunit</w:t>
      </w:r>
      <w:r>
        <w:rPr>
          <w:sz w:val="22"/>
        </w:rPr>
        <w:t>i</w:t>
      </w:r>
      <w:r w:rsidRPr="005C55EC">
        <w:rPr>
          <w:sz w:val="22"/>
        </w:rPr>
        <w:t>es in northern California.</w:t>
      </w:r>
      <w:r w:rsidRPr="00E14B0F">
        <w:rPr>
          <w:sz w:val="22"/>
          <w:u w:val="single"/>
        </w:rPr>
        <w:t xml:space="preserve"> </w:t>
      </w:r>
    </w:p>
    <w:p w14:paraId="3B123782" w14:textId="7B2F72DC" w:rsidR="00B6226E" w:rsidRPr="005C55EC" w:rsidRDefault="00B6226E" w:rsidP="00B6226E">
      <w:pPr>
        <w:pStyle w:val="ListParagraph"/>
        <w:numPr>
          <w:ilvl w:val="0"/>
          <w:numId w:val="22"/>
        </w:numPr>
        <w:spacing w:before="120" w:after="120"/>
        <w:ind w:left="540"/>
        <w:contextualSpacing w:val="0"/>
      </w:pPr>
      <w:r w:rsidRPr="00C9059A">
        <w:rPr>
          <w:sz w:val="22"/>
          <w:u w:val="single"/>
        </w:rPr>
        <w:t>Diversion Only During High-Flow Events</w:t>
      </w:r>
      <w:r>
        <w:rPr>
          <w:sz w:val="22"/>
        </w:rPr>
        <w:t xml:space="preserve">.  </w:t>
      </w:r>
      <w:r w:rsidRPr="005C55EC">
        <w:rPr>
          <w:sz w:val="22"/>
        </w:rPr>
        <w:t xml:space="preserve">The </w:t>
      </w:r>
      <w:r w:rsidR="001133AB">
        <w:rPr>
          <w:sz w:val="22"/>
        </w:rPr>
        <w:t>proposed Project</w:t>
      </w:r>
      <w:r w:rsidRPr="005C55EC">
        <w:rPr>
          <w:sz w:val="22"/>
        </w:rPr>
        <w:t xml:space="preserve"> will enhance the ability to store unregulated flows during high precipitation years and release those water supplies for environmental and water supply purposed during dry water years. </w:t>
      </w:r>
    </w:p>
    <w:p w14:paraId="44E83C0F" w14:textId="5F78FA95" w:rsidR="00B6226E" w:rsidRPr="005C55EC" w:rsidRDefault="00B6226E" w:rsidP="00B6226E">
      <w:pPr>
        <w:pStyle w:val="ListParagraph"/>
        <w:numPr>
          <w:ilvl w:val="0"/>
          <w:numId w:val="22"/>
        </w:numPr>
        <w:spacing w:before="120" w:after="120"/>
        <w:ind w:left="540"/>
        <w:contextualSpacing w:val="0"/>
      </w:pPr>
      <w:r w:rsidRPr="005C55EC">
        <w:rPr>
          <w:sz w:val="22"/>
          <w:u w:val="single"/>
        </w:rPr>
        <w:t xml:space="preserve">Significant Local </w:t>
      </w:r>
      <w:r>
        <w:rPr>
          <w:sz w:val="22"/>
          <w:u w:val="single"/>
        </w:rPr>
        <w:t>and</w:t>
      </w:r>
      <w:r w:rsidRPr="005C55EC">
        <w:rPr>
          <w:sz w:val="22"/>
          <w:u w:val="single"/>
        </w:rPr>
        <w:t xml:space="preserve"> Statewide Support</w:t>
      </w:r>
      <w:r w:rsidRPr="005C55EC">
        <w:rPr>
          <w:sz w:val="22"/>
        </w:rPr>
        <w:t xml:space="preserve">.  The </w:t>
      </w:r>
      <w:r w:rsidR="001133AB">
        <w:rPr>
          <w:sz w:val="22"/>
        </w:rPr>
        <w:t>proposed Project</w:t>
      </w:r>
      <w:r w:rsidRPr="005C55EC">
        <w:rPr>
          <w:sz w:val="22"/>
        </w:rPr>
        <w:t xml:space="preserve"> has significant local, statewide, and bipartisan support from more than 175 organizations, agencies, businesses, and elected officials.</w:t>
      </w:r>
    </w:p>
    <w:p w14:paraId="1C54F061" w14:textId="77777777" w:rsidR="00B6226E" w:rsidRPr="000C2D9A" w:rsidRDefault="00B6226E" w:rsidP="00B6226E">
      <w:pPr>
        <w:keepNext/>
        <w:keepLines/>
        <w:spacing w:before="120" w:after="120"/>
        <w:rPr>
          <w:u w:val="single"/>
        </w:rPr>
      </w:pPr>
      <w:r w:rsidRPr="000C2D9A">
        <w:rPr>
          <w:u w:val="single"/>
        </w:rPr>
        <w:t xml:space="preserve">Tribal, Environmental, and Local Stakeholder Outreach </w:t>
      </w:r>
    </w:p>
    <w:p w14:paraId="0196866B" w14:textId="2BCF198A" w:rsidR="00B6226E" w:rsidRDefault="00B6226E" w:rsidP="00B6226E">
      <w:pPr>
        <w:spacing w:before="120" w:after="120"/>
      </w:pPr>
      <w:r w:rsidRPr="00514F0A">
        <w:t xml:space="preserve">Sites </w:t>
      </w:r>
      <w:r w:rsidR="00544DCB">
        <w:t xml:space="preserve">Project </w:t>
      </w:r>
      <w:r w:rsidRPr="00514F0A">
        <w:t>Authority has been conducting an extensive outreach process to meet with local stakeholders, including environmental</w:t>
      </w:r>
      <w:r>
        <w:t>, salmon fishing,</w:t>
      </w:r>
      <w:r w:rsidRPr="00514F0A">
        <w:t xml:space="preserve"> and tribal interests. </w:t>
      </w:r>
      <w:r>
        <w:t xml:space="preserve">During the past 18 months, over 40 meetings and workshops have been conducted to communicate and listen to additional input.  This includes reaching out to over a dozen Native American tribes.  The Sites Project team has also been holding monthly meetings with two local tribes with known historic connection to the </w:t>
      </w:r>
      <w:r w:rsidR="001133AB">
        <w:t>proposed Project</w:t>
      </w:r>
      <w:r>
        <w:t xml:space="preserve"> area.  In addition, the USBR has consulted with federally recognized tribes.  The </w:t>
      </w:r>
      <w:r w:rsidR="001133AB">
        <w:t>proposed Project</w:t>
      </w:r>
      <w:r>
        <w:t xml:space="preserve"> does not occur in an area that would affect </w:t>
      </w:r>
      <w:r w:rsidR="00501B8E">
        <w:t>tribal</w:t>
      </w:r>
      <w:r>
        <w:t xml:space="preserve"> hunting or water rights nor is the alternative on </w:t>
      </w:r>
      <w:r w:rsidR="00501B8E">
        <w:t>tribal</w:t>
      </w:r>
      <w:r>
        <w:t xml:space="preserve"> trust lands.</w:t>
      </w:r>
      <w:r w:rsidRPr="00514F0A">
        <w:t xml:space="preserve"> </w:t>
      </w:r>
    </w:p>
    <w:p w14:paraId="06AF6DCC" w14:textId="56106DE8" w:rsidR="00B6226E" w:rsidRDefault="00B6226E" w:rsidP="00B6226E">
      <w:pPr>
        <w:spacing w:before="120" w:after="120"/>
      </w:pPr>
      <w:r>
        <w:t xml:space="preserve">These listening sessions and public input have been used by the Sites </w:t>
      </w:r>
      <w:r w:rsidR="00544DCB">
        <w:t xml:space="preserve">Project </w:t>
      </w:r>
      <w:r>
        <w:t xml:space="preserve">Authority to substantially modify the </w:t>
      </w:r>
      <w:r w:rsidR="001133AB">
        <w:t>proposed Project</w:t>
      </w:r>
      <w:r>
        <w:t xml:space="preserve"> facilities and operations to be more protective of the environmental and reduce local impacts.  </w:t>
      </w:r>
    </w:p>
    <w:p w14:paraId="1313E40F" w14:textId="77777777" w:rsidR="00B6226E" w:rsidRPr="005C55EC" w:rsidRDefault="00B6226E" w:rsidP="00B6226E">
      <w:pPr>
        <w:pStyle w:val="Footer"/>
        <w:spacing w:before="120" w:after="120"/>
      </w:pPr>
      <w:r w:rsidRPr="005C55EC">
        <w:rPr>
          <w:u w:val="single"/>
        </w:rPr>
        <w:t>Sites Project Authority Members</w:t>
      </w:r>
      <w:r w:rsidRPr="005C55EC">
        <w:t xml:space="preserve">  </w:t>
      </w:r>
    </w:p>
    <w:p w14:paraId="7D20D439" w14:textId="7F10169A" w:rsidR="00B6226E" w:rsidRDefault="00B6226E" w:rsidP="00B6226E">
      <w:pPr>
        <w:pStyle w:val="Footer"/>
        <w:spacing w:before="120" w:after="120"/>
      </w:pPr>
      <w:r w:rsidRPr="005C55EC">
        <w:t xml:space="preserve">The Sites Project Authority was formed under California law </w:t>
      </w:r>
      <w:r w:rsidR="003A76BF">
        <w:t xml:space="preserve">in 2010 </w:t>
      </w:r>
      <w:r w:rsidRPr="005C55EC">
        <w:t xml:space="preserve">as a joint powers authority and currently consists of 11 public agencies:  Colusa County, Glenn County, Tehama-Colusa Canal Authority, Colusa County Water District, Glenn-Colusa Irrigation District, Reclamation District 108, Westside Water District, Sacramento County Water Agency/City of Sacramento, Placer County Water Agency/City of Roseville, Western Canal Water District, </w:t>
      </w:r>
      <w:r w:rsidR="00501B8E">
        <w:t xml:space="preserve">and </w:t>
      </w:r>
      <w:r w:rsidRPr="005C55EC">
        <w:t>Maxwell Irrigation District</w:t>
      </w:r>
      <w:r w:rsidR="00501B8E">
        <w:t xml:space="preserve">.  </w:t>
      </w:r>
      <w:r w:rsidRPr="00FA0A6A">
        <w:t xml:space="preserve">DWR </w:t>
      </w:r>
      <w:r w:rsidR="00FA0A6A" w:rsidRPr="00FA0A6A">
        <w:t xml:space="preserve">and USBR also participate on the Authority </w:t>
      </w:r>
      <w:r w:rsidRPr="00FA0A6A">
        <w:t>as non-voting member</w:t>
      </w:r>
      <w:r w:rsidR="00FA0A6A" w:rsidRPr="00FA0A6A">
        <w:t>s</w:t>
      </w:r>
      <w:r w:rsidRPr="00FA0A6A">
        <w:t>.</w:t>
      </w:r>
      <w:r w:rsidRPr="005C55EC">
        <w:t xml:space="preserve"> </w:t>
      </w:r>
    </w:p>
    <w:p w14:paraId="6F7A7CD0" w14:textId="766E1DCA" w:rsidR="00B6226E" w:rsidRPr="005C55EC" w:rsidRDefault="00B6226E" w:rsidP="00B6226E">
      <w:pPr>
        <w:pStyle w:val="Footer"/>
        <w:spacing w:before="120" w:after="120"/>
      </w:pPr>
      <w:r>
        <w:t xml:space="preserve">For decision-making purposes, approval of at least 75 percent of the total weighted vote of both the Sites Project Authority and the Sites Reservoir Committee members is required for any material change </w:t>
      </w:r>
      <w:r w:rsidR="00501B8E">
        <w:t>actions</w:t>
      </w:r>
      <w:r>
        <w:t>, including</w:t>
      </w:r>
      <w:r w:rsidR="00501B8E">
        <w:t xml:space="preserve"> changes to</w:t>
      </w:r>
      <w:r>
        <w:t xml:space="preserve"> budget</w:t>
      </w:r>
      <w:r w:rsidR="00501B8E">
        <w:t>, schedule,</w:t>
      </w:r>
      <w:r>
        <w:t xml:space="preserve"> and workplan.  For non-material changes, an affirmative vote of a least a majority of the total weighted vote is required.</w:t>
      </w:r>
    </w:p>
    <w:p w14:paraId="49132196" w14:textId="77777777" w:rsidR="00B6226E" w:rsidRPr="005C55EC" w:rsidRDefault="00B6226E" w:rsidP="00B6226E">
      <w:pPr>
        <w:pStyle w:val="Footer"/>
        <w:spacing w:before="120" w:after="120"/>
      </w:pPr>
      <w:r w:rsidRPr="005C55EC">
        <w:rPr>
          <w:u w:val="single"/>
        </w:rPr>
        <w:t>Current Participating Project Partners</w:t>
      </w:r>
      <w:r w:rsidRPr="005C55EC">
        <w:t xml:space="preserve">  </w:t>
      </w:r>
    </w:p>
    <w:p w14:paraId="7DFC523A" w14:textId="76F46346" w:rsidR="00B6226E" w:rsidRPr="005C55EC" w:rsidRDefault="00B6226E" w:rsidP="00B6226E">
      <w:pPr>
        <w:pStyle w:val="Footer"/>
        <w:spacing w:before="120" w:after="120"/>
      </w:pPr>
      <w:r w:rsidRPr="005C55EC">
        <w:t xml:space="preserve">Currently, </w:t>
      </w:r>
      <w:r>
        <w:t xml:space="preserve">there are 31 </w:t>
      </w:r>
      <w:r w:rsidRPr="00C564FB">
        <w:t xml:space="preserve">agencies participating in the </w:t>
      </w:r>
      <w:r w:rsidR="003A3C16">
        <w:t>proposed</w:t>
      </w:r>
      <w:r w:rsidRPr="00C564FB">
        <w:t xml:space="preserve"> Project, including the </w:t>
      </w:r>
      <w:r w:rsidR="003A3C16">
        <w:t>s</w:t>
      </w:r>
      <w:r w:rsidRPr="00C564FB">
        <w:t xml:space="preserve">tate of California and the </w:t>
      </w:r>
      <w:r w:rsidR="00CF33D2" w:rsidRPr="00C564FB">
        <w:t>US</w:t>
      </w:r>
      <w:r w:rsidR="00CF33D2">
        <w:t> </w:t>
      </w:r>
      <w:r w:rsidRPr="00C564FB">
        <w:t>Bureau of Reclamation, with 2</w:t>
      </w:r>
      <w:r>
        <w:t>3</w:t>
      </w:r>
      <w:r w:rsidRPr="00C564FB">
        <w:t xml:space="preserve"> agencies reserving water supply storage in the reservoir.  In 2021, Rosedale-Rio Bravo Water Storage District and Irvine Ranch Water District joined in funding the planning effort.</w:t>
      </w:r>
      <w:r>
        <w:t xml:space="preserve">  </w:t>
      </w:r>
      <w:r w:rsidRPr="005C55EC">
        <w:t>A full list of participating agencies is attached (</w:t>
      </w:r>
      <w:r w:rsidRPr="005C55EC">
        <w:rPr>
          <w:b/>
        </w:rPr>
        <w:t>Attachment 5</w:t>
      </w:r>
      <w:r w:rsidRPr="005C55EC">
        <w:t>).  Metropolitan is currently a member of the Sites Reservoir Committee, which has certain decision-making authority in carrying out the budget and</w:t>
      </w:r>
      <w:r>
        <w:t xml:space="preserve"> workplan</w:t>
      </w:r>
      <w:r w:rsidRPr="005C55EC">
        <w:t>.</w:t>
      </w:r>
    </w:p>
    <w:p w14:paraId="53EB79FF" w14:textId="045065BE" w:rsidR="00B6226E" w:rsidRPr="005C55EC" w:rsidRDefault="00B6226E" w:rsidP="00B6226E">
      <w:pPr>
        <w:pStyle w:val="Footer"/>
        <w:spacing w:before="120"/>
      </w:pPr>
      <w:r w:rsidRPr="005C55EC">
        <w:t xml:space="preserve">Participating agencies are currently in the process of reviewing the Amendment </w:t>
      </w:r>
      <w:r>
        <w:t xml:space="preserve">3 Workplan </w:t>
      </w:r>
      <w:r w:rsidRPr="005C55EC">
        <w:t xml:space="preserve">with their </w:t>
      </w:r>
      <w:r w:rsidR="00501B8E">
        <w:t xml:space="preserve">governing </w:t>
      </w:r>
      <w:r w:rsidRPr="005C55EC">
        <w:t xml:space="preserve">boards to </w:t>
      </w:r>
      <w:r w:rsidR="00501B8E">
        <w:t xml:space="preserve">consider </w:t>
      </w:r>
      <w:r w:rsidRPr="005C55EC">
        <w:t>approv</w:t>
      </w:r>
      <w:r w:rsidR="00501B8E">
        <w:t>ing</w:t>
      </w:r>
      <w:r w:rsidRPr="005C55EC">
        <w:t xml:space="preserve"> participation and funding.  The Sites Project Authority is also in discussions with other </w:t>
      </w:r>
      <w:r w:rsidR="00501B8E">
        <w:t xml:space="preserve">water </w:t>
      </w:r>
      <w:r w:rsidRPr="005C55EC">
        <w:t xml:space="preserve">agencies that have expressed an interest in participating in the </w:t>
      </w:r>
      <w:r w:rsidR="001133AB">
        <w:t>proposed Project</w:t>
      </w:r>
      <w:r w:rsidRPr="005C55EC">
        <w:t>.</w:t>
      </w:r>
    </w:p>
    <w:p w14:paraId="0BB42074" w14:textId="77777777" w:rsidR="00B6226E" w:rsidRPr="005C55EC" w:rsidRDefault="00B6226E" w:rsidP="00B6226E">
      <w:pPr>
        <w:pStyle w:val="Footer"/>
        <w:spacing w:before="120" w:after="120"/>
      </w:pPr>
      <w:r w:rsidRPr="005C55EC">
        <w:rPr>
          <w:u w:val="single"/>
        </w:rPr>
        <w:t>Project Environmental Documentation</w:t>
      </w:r>
      <w:r w:rsidRPr="005C55EC">
        <w:t xml:space="preserve">  </w:t>
      </w:r>
    </w:p>
    <w:p w14:paraId="184DBC70" w14:textId="1219533A" w:rsidR="00B6226E" w:rsidRPr="005C55EC" w:rsidRDefault="00B6226E" w:rsidP="00B6226E">
      <w:pPr>
        <w:pStyle w:val="Footer"/>
        <w:spacing w:before="120" w:after="120"/>
      </w:pPr>
      <w:r w:rsidRPr="005C55EC">
        <w:t xml:space="preserve">An initial feasibility study and Administrative Draft Environmental Impact Report </w:t>
      </w:r>
      <w:r>
        <w:t>(</w:t>
      </w:r>
      <w:r w:rsidRPr="005C55EC">
        <w:t>EIR</w:t>
      </w:r>
      <w:r>
        <w:t>)</w:t>
      </w:r>
      <w:r w:rsidRPr="005C55EC">
        <w:t xml:space="preserve"> were completed in 2013 by DWR.  A Public Draft EIR/</w:t>
      </w:r>
      <w:r w:rsidRPr="00843AD1">
        <w:t xml:space="preserve"> </w:t>
      </w:r>
      <w:r w:rsidRPr="005C55EC">
        <w:t xml:space="preserve">Environmental Impact Statement </w:t>
      </w:r>
      <w:r>
        <w:t>(</w:t>
      </w:r>
      <w:r w:rsidRPr="005C55EC">
        <w:t>EIS</w:t>
      </w:r>
      <w:r>
        <w:t>)</w:t>
      </w:r>
      <w:r w:rsidRPr="005C55EC">
        <w:t xml:space="preserve"> for the </w:t>
      </w:r>
      <w:r w:rsidR="001133AB">
        <w:t>proposed Project</w:t>
      </w:r>
      <w:r w:rsidRPr="005C55EC">
        <w:t xml:space="preserve"> was released by the Sites Project Authority (state lead agency) and the USBR (federal lead agency) in August 2017.  </w:t>
      </w:r>
    </w:p>
    <w:p w14:paraId="7942D44C" w14:textId="05B0D5EE" w:rsidR="00B6226E" w:rsidRPr="005C55EC" w:rsidRDefault="00B6226E" w:rsidP="00B6226E">
      <w:pPr>
        <w:pStyle w:val="Footer"/>
        <w:spacing w:before="120" w:after="120"/>
      </w:pPr>
      <w:r w:rsidRPr="005C55EC">
        <w:lastRenderedPageBreak/>
        <w:t xml:space="preserve">However, with the completion of </w:t>
      </w:r>
      <w:r w:rsidR="00501B8E">
        <w:t>a</w:t>
      </w:r>
      <w:r w:rsidRPr="005C55EC">
        <w:t xml:space="preserve"> Value Planning process</w:t>
      </w:r>
      <w:r w:rsidR="00501B8E">
        <w:t xml:space="preserve"> in 2019</w:t>
      </w:r>
      <w:r w:rsidRPr="005C55EC">
        <w:t xml:space="preserve">, a Revised Draft EIR and Supplemental EIS </w:t>
      </w:r>
      <w:r>
        <w:t xml:space="preserve">was initiated </w:t>
      </w:r>
      <w:r w:rsidRPr="005C55EC">
        <w:t xml:space="preserve">due to </w:t>
      </w:r>
      <w:r w:rsidR="00501B8E">
        <w:t>modifications that included a</w:t>
      </w:r>
      <w:r w:rsidRPr="005C55EC">
        <w:t xml:space="preserve"> smaller </w:t>
      </w:r>
      <w:r w:rsidR="001133AB">
        <w:t>proposed Project</w:t>
      </w:r>
      <w:r w:rsidRPr="005C55EC">
        <w:t xml:space="preserve"> footprint and operational changes</w:t>
      </w:r>
      <w:r>
        <w:t xml:space="preserve"> to enhance environmental flows</w:t>
      </w:r>
      <w:r w:rsidRPr="005C55EC">
        <w:t xml:space="preserve">.  The Revised Draft EIR and Supplemental EIS </w:t>
      </w:r>
      <w:r w:rsidR="007A502D">
        <w:t xml:space="preserve">were </w:t>
      </w:r>
      <w:r>
        <w:t xml:space="preserve">released in </w:t>
      </w:r>
      <w:r w:rsidR="007A502D">
        <w:t>November </w:t>
      </w:r>
      <w:r>
        <w:t>2021</w:t>
      </w:r>
      <w:r w:rsidRPr="005C55EC">
        <w:t xml:space="preserve">, with a Final EIR/EIS </w:t>
      </w:r>
      <w:r>
        <w:t xml:space="preserve">scheduled for </w:t>
      </w:r>
      <w:r w:rsidRPr="005C55EC">
        <w:t>complet</w:t>
      </w:r>
      <w:r>
        <w:t>ion</w:t>
      </w:r>
      <w:r w:rsidRPr="005C55EC">
        <w:t xml:space="preserve"> in </w:t>
      </w:r>
      <w:r>
        <w:t xml:space="preserve">the Fall </w:t>
      </w:r>
      <w:r w:rsidRPr="005C55EC">
        <w:t>202</w:t>
      </w:r>
      <w:r>
        <w:t>2</w:t>
      </w:r>
      <w:r w:rsidRPr="005C55EC">
        <w:t xml:space="preserve">. </w:t>
      </w:r>
      <w:r>
        <w:t>The formal Notice of Determination and Record of Decision are scheduled for late 2022 or early 2023.</w:t>
      </w:r>
    </w:p>
    <w:p w14:paraId="13D76FFB" w14:textId="2B235416" w:rsidR="00B6226E" w:rsidRPr="005C55EC" w:rsidRDefault="00B6226E" w:rsidP="00B6226E">
      <w:pPr>
        <w:pStyle w:val="Footer"/>
        <w:spacing w:before="120" w:after="120"/>
      </w:pPr>
      <w:r>
        <w:rPr>
          <w:u w:val="single"/>
        </w:rPr>
        <w:t xml:space="preserve">Responses to Common Questions about Potential </w:t>
      </w:r>
      <w:r w:rsidRPr="005C55EC">
        <w:rPr>
          <w:u w:val="single"/>
        </w:rPr>
        <w:t>Environmental</w:t>
      </w:r>
      <w:r>
        <w:rPr>
          <w:u w:val="single"/>
        </w:rPr>
        <w:t xml:space="preserve"> Impacts</w:t>
      </w:r>
    </w:p>
    <w:p w14:paraId="4AEFBA23" w14:textId="088358FE" w:rsidR="00B6226E" w:rsidRDefault="00B6226E" w:rsidP="00B6226E">
      <w:pPr>
        <w:pStyle w:val="Footer"/>
        <w:keepNext/>
        <w:spacing w:before="120" w:after="120"/>
      </w:pPr>
      <w:r>
        <w:t xml:space="preserve">In November 2021, the Sites </w:t>
      </w:r>
      <w:r w:rsidR="0019354B">
        <w:t xml:space="preserve">Project </w:t>
      </w:r>
      <w:r>
        <w:t>Authority released a fact sheet responding to common questions about the potential environmental impacts of the proposed Project (</w:t>
      </w:r>
      <w:r w:rsidRPr="008245BA">
        <w:rPr>
          <w:b/>
          <w:bCs/>
        </w:rPr>
        <w:t>Attachment 7</w:t>
      </w:r>
      <w:r>
        <w:t xml:space="preserve">).  In addition, the Revised Draft EIR/Supplemental Draft EIS includes more details related to the analysis of the </w:t>
      </w:r>
      <w:r w:rsidR="001133AB">
        <w:t>proposed Project</w:t>
      </w:r>
      <w:r>
        <w:t xml:space="preserve">’s potential impacts on a range of environmental resource areas.  </w:t>
      </w:r>
    </w:p>
    <w:p w14:paraId="69C4B544" w14:textId="4CBBAE48" w:rsidR="00B6226E" w:rsidRDefault="00B6226E" w:rsidP="00B6226E">
      <w:pPr>
        <w:pStyle w:val="Footer"/>
        <w:spacing w:before="120" w:after="120"/>
      </w:pPr>
      <w:r w:rsidRPr="008245BA">
        <w:t xml:space="preserve">In general, </w:t>
      </w:r>
      <w:r>
        <w:t xml:space="preserve">the </w:t>
      </w:r>
      <w:r w:rsidR="001133AB">
        <w:t>proposed Project</w:t>
      </w:r>
      <w:r>
        <w:t xml:space="preserve"> is an off-stream facility that does not dam a major river system or block fish migration or spawning.  The </w:t>
      </w:r>
      <w:r w:rsidR="001133AB">
        <w:t>proposed Project</w:t>
      </w:r>
      <w:r>
        <w:t xml:space="preserve"> diverts water only during high-flow events.  In addition, after discussions with state and federal fishery agencies, local stakeholder, environmental and Native American interests, </w:t>
      </w:r>
      <w:r w:rsidRPr="008245BA">
        <w:t xml:space="preserve">the </w:t>
      </w:r>
      <w:r w:rsidR="001133AB">
        <w:t>proposed Project</w:t>
      </w:r>
      <w:r w:rsidRPr="008245BA">
        <w:t xml:space="preserve"> operations </w:t>
      </w:r>
      <w:r>
        <w:t>were</w:t>
      </w:r>
      <w:r w:rsidRPr="008245BA">
        <w:t xml:space="preserve"> modified to be more protective of the environment.</w:t>
      </w:r>
      <w:r>
        <w:t xml:space="preserve"> </w:t>
      </w:r>
      <w:r w:rsidRPr="008245BA">
        <w:t xml:space="preserve"> These modifications reduced the </w:t>
      </w:r>
      <w:r w:rsidR="001133AB">
        <w:t>proposed Project</w:t>
      </w:r>
      <w:r w:rsidRPr="008245BA">
        <w:t xml:space="preserve"> diversions from the Sacramento River </w:t>
      </w:r>
      <w:r>
        <w:t>s</w:t>
      </w:r>
      <w:r w:rsidRPr="008245BA">
        <w:t xml:space="preserve">ubstantially, </w:t>
      </w:r>
      <w:r>
        <w:t>by</w:t>
      </w:r>
      <w:r w:rsidRPr="008245BA">
        <w:t xml:space="preserve"> almost </w:t>
      </w:r>
      <w:r w:rsidR="004C3E81">
        <w:t>50 </w:t>
      </w:r>
      <w:r>
        <w:t>percent</w:t>
      </w:r>
      <w:r w:rsidRPr="008245BA">
        <w:t>, as compared to the criteria proposed in 2017.</w:t>
      </w:r>
      <w:r>
        <w:t xml:space="preserve">  </w:t>
      </w:r>
    </w:p>
    <w:p w14:paraId="3A6AE8C4" w14:textId="77777777" w:rsidR="00B6226E" w:rsidRPr="008245BA" w:rsidRDefault="00B6226E" w:rsidP="00B6226E">
      <w:pPr>
        <w:pStyle w:val="Footer"/>
        <w:spacing w:before="120" w:after="120"/>
      </w:pPr>
      <w:r>
        <w:t>Storing water in Sites Reservoir during high-flow wet periods, is part of the statewide strategy for adapting to changing climate conditions and to return much needed flexibility to enhance environmental and water user needs.</w:t>
      </w:r>
    </w:p>
    <w:p w14:paraId="327072BB" w14:textId="77777777" w:rsidR="00B6226E" w:rsidRPr="005C55EC" w:rsidRDefault="00B6226E" w:rsidP="00B6226E">
      <w:pPr>
        <w:pStyle w:val="Footer"/>
        <w:keepNext/>
        <w:spacing w:before="120" w:after="120"/>
      </w:pPr>
      <w:r w:rsidRPr="005C55EC">
        <w:rPr>
          <w:u w:val="single"/>
        </w:rPr>
        <w:t>Project Yield</w:t>
      </w:r>
    </w:p>
    <w:p w14:paraId="1EEE4D5F" w14:textId="43F2C994" w:rsidR="00B6226E" w:rsidRDefault="00B6226E" w:rsidP="00B6226E">
      <w:pPr>
        <w:pStyle w:val="Footer"/>
        <w:keepNext/>
        <w:spacing w:before="120" w:after="120"/>
      </w:pPr>
      <w:r w:rsidRPr="005C55EC">
        <w:t xml:space="preserve">The current operations model estimates the annual water yield of the </w:t>
      </w:r>
      <w:r w:rsidR="001133AB">
        <w:t>proposed Project</w:t>
      </w:r>
      <w:r w:rsidRPr="005C55EC">
        <w:t xml:space="preserve"> at </w:t>
      </w:r>
      <w:r>
        <w:t xml:space="preserve">approximately 207,000 to </w:t>
      </w:r>
      <w:r w:rsidRPr="005C55EC">
        <w:t>2</w:t>
      </w:r>
      <w:r>
        <w:t>6</w:t>
      </w:r>
      <w:r w:rsidRPr="005C55EC">
        <w:t xml:space="preserve">0,000 </w:t>
      </w:r>
      <w:r>
        <w:t xml:space="preserve">AF per </w:t>
      </w:r>
      <w:r w:rsidRPr="005C55EC">
        <w:t>year.</w:t>
      </w:r>
      <w:r>
        <w:t xml:space="preserve"> </w:t>
      </w:r>
      <w:r w:rsidRPr="005C55EC">
        <w:t xml:space="preserve"> This model utilizes upstream Sacramento River flow and fishery </w:t>
      </w:r>
      <w:r>
        <w:t xml:space="preserve">regulatory </w:t>
      </w:r>
      <w:r w:rsidRPr="005C55EC">
        <w:t>criteria</w:t>
      </w:r>
      <w:r>
        <w:t xml:space="preserve"> to protect instream river flows and water temperatures for salmon and other native species.</w:t>
      </w:r>
      <w:r w:rsidRPr="005C55EC">
        <w:t xml:space="preserve">  Additional modeling analyses will continue to be conducted as further refinements are made to </w:t>
      </w:r>
      <w:r w:rsidR="001133AB">
        <w:t>proposed Project</w:t>
      </w:r>
      <w:r w:rsidRPr="005C55EC">
        <w:t xml:space="preserve"> operations</w:t>
      </w:r>
      <w:r>
        <w:t>.</w:t>
      </w:r>
    </w:p>
    <w:p w14:paraId="371AFC65" w14:textId="548634CA" w:rsidR="00B6226E" w:rsidRDefault="00B6226E" w:rsidP="00B6226E">
      <w:pPr>
        <w:pStyle w:val="Footer"/>
        <w:spacing w:before="120" w:after="120"/>
      </w:pPr>
      <w:r w:rsidRPr="005C55EC">
        <w:t xml:space="preserve">Implementation of the proposed Delta Conveyance Project </w:t>
      </w:r>
      <w:r>
        <w:t>c</w:t>
      </w:r>
      <w:r w:rsidRPr="005C55EC">
        <w:t>ould allow for greater yields south of the Delta</w:t>
      </w:r>
      <w:r>
        <w:t xml:space="preserve"> due to potential savings in Delta carriage water losses and south Delta regulatory restrictions</w:t>
      </w:r>
      <w:r w:rsidRPr="005C55EC">
        <w:t xml:space="preserve">. </w:t>
      </w:r>
      <w:r w:rsidRPr="00E16C47">
        <w:t xml:space="preserve"> In 202</w:t>
      </w:r>
      <w:r>
        <w:t>1</w:t>
      </w:r>
      <w:r w:rsidRPr="00E16C47">
        <w:t xml:space="preserve">, if </w:t>
      </w:r>
      <w:r w:rsidR="004C3E81">
        <w:t>the proposed Project</w:t>
      </w:r>
      <w:r w:rsidRPr="00E16C47">
        <w:t xml:space="preserve"> </w:t>
      </w:r>
      <w:r w:rsidR="004C3E81">
        <w:t>had been</w:t>
      </w:r>
      <w:r w:rsidR="004C3E81" w:rsidRPr="00E16C47">
        <w:t xml:space="preserve"> </w:t>
      </w:r>
      <w:r w:rsidRPr="00E16C47">
        <w:t xml:space="preserve">in operation, it is estimated </w:t>
      </w:r>
      <w:r w:rsidR="004C3E81">
        <w:t xml:space="preserve">that </w:t>
      </w:r>
      <w:r w:rsidRPr="00E16C47">
        <w:t xml:space="preserve">there would be close to </w:t>
      </w:r>
      <w:r>
        <w:t>one</w:t>
      </w:r>
      <w:r w:rsidRPr="00E16C47">
        <w:t xml:space="preserve"> </w:t>
      </w:r>
      <w:r w:rsidR="003D47B4" w:rsidRPr="00E16C47">
        <w:t>million</w:t>
      </w:r>
      <w:r w:rsidR="003D47B4">
        <w:t> </w:t>
      </w:r>
      <w:r w:rsidR="004C3E81">
        <w:t>AF</w:t>
      </w:r>
      <w:r w:rsidRPr="00E16C47">
        <w:t xml:space="preserve"> of additional water supplies</w:t>
      </w:r>
      <w:r>
        <w:t>, previously stored during wet periods,</w:t>
      </w:r>
      <w:r w:rsidRPr="00E16C47">
        <w:t xml:space="preserve"> </w:t>
      </w:r>
      <w:r>
        <w:t xml:space="preserve">and </w:t>
      </w:r>
      <w:r w:rsidRPr="00E16C47">
        <w:t xml:space="preserve">available for </w:t>
      </w:r>
      <w:r>
        <w:t xml:space="preserve">release over a two to three-year period to </w:t>
      </w:r>
      <w:r w:rsidRPr="00E16C47">
        <w:t xml:space="preserve">farms, cities, and the environment. </w:t>
      </w:r>
    </w:p>
    <w:p w14:paraId="21518217" w14:textId="1CA9A410" w:rsidR="00B6226E" w:rsidRDefault="00B6226E" w:rsidP="00B6226E">
      <w:pPr>
        <w:pStyle w:val="Footer"/>
        <w:spacing w:before="120" w:after="120"/>
      </w:pPr>
      <w:r w:rsidRPr="0092660D">
        <w:t xml:space="preserve">For Metropolitan, </w:t>
      </w:r>
      <w:r>
        <w:t xml:space="preserve">that additional storage in 2021 </w:t>
      </w:r>
      <w:r w:rsidR="003D47B4">
        <w:t xml:space="preserve">would </w:t>
      </w:r>
      <w:r>
        <w:t xml:space="preserve">amount to an approximate 230,000 AF share, which could have been used to secure water for our SWP exclusive areas, </w:t>
      </w:r>
      <w:r w:rsidRPr="0092660D">
        <w:t>provide low</w:t>
      </w:r>
      <w:r>
        <w:t>-</w:t>
      </w:r>
      <w:r w:rsidRPr="0092660D">
        <w:t xml:space="preserve">salinity supplies to </w:t>
      </w:r>
      <w:r>
        <w:t xml:space="preserve">reduce salt impacts and recharge </w:t>
      </w:r>
      <w:r w:rsidRPr="0092660D">
        <w:t>our region</w:t>
      </w:r>
      <w:r>
        <w:t>’</w:t>
      </w:r>
      <w:r w:rsidRPr="0092660D">
        <w:t>s groundwater basins</w:t>
      </w:r>
      <w:r>
        <w:t>, and assist in meeting the Board’s 500 mg/L water quality blending salinity objective.</w:t>
      </w:r>
    </w:p>
    <w:p w14:paraId="4EF86633" w14:textId="77777777" w:rsidR="00B6226E" w:rsidRPr="005C55EC" w:rsidRDefault="00B6226E" w:rsidP="00B6226E">
      <w:pPr>
        <w:pStyle w:val="Footer"/>
        <w:spacing w:before="120" w:after="120"/>
      </w:pPr>
      <w:r w:rsidRPr="005C55EC">
        <w:t xml:space="preserve">Final Project formulation and annual operations will determine how the </w:t>
      </w:r>
      <w:r>
        <w:t xml:space="preserve">reservoir storage and </w:t>
      </w:r>
      <w:r w:rsidRPr="005C55EC">
        <w:t xml:space="preserve">yield will be divided between meeting water supply and environmental improvements funded by </w:t>
      </w:r>
      <w:r>
        <w:t>s</w:t>
      </w:r>
      <w:r w:rsidRPr="005C55EC">
        <w:t xml:space="preserve">tate Proposition 1 grant and federal Water Infrastructure Investment for the Nation (WIIN) Act appropriations. </w:t>
      </w:r>
    </w:p>
    <w:p w14:paraId="2A75950F" w14:textId="77777777" w:rsidR="00B6226E" w:rsidRPr="005C55EC" w:rsidRDefault="00B6226E" w:rsidP="00B6226E">
      <w:pPr>
        <w:pStyle w:val="Footer"/>
        <w:keepNext/>
        <w:spacing w:before="120" w:after="120"/>
      </w:pPr>
      <w:r>
        <w:rPr>
          <w:u w:val="single"/>
        </w:rPr>
        <w:t>Effect of Potential Climate Change Impacts</w:t>
      </w:r>
    </w:p>
    <w:p w14:paraId="7BE434D1" w14:textId="4D6C698E" w:rsidR="00B6226E" w:rsidRDefault="00B6226E" w:rsidP="00B6226E">
      <w:pPr>
        <w:keepNext/>
        <w:spacing w:before="120" w:after="120"/>
      </w:pPr>
      <w:r>
        <w:t xml:space="preserve">California’s climate has always featured wide swings between drought and flood events.  But being able to store that water in natural snowpack reservoirs in the winter, then slowly released through snowmelt into California’s river system during the hotter spring/summer months is critical to our economy and natural ecosystem. </w:t>
      </w:r>
      <w:r w:rsidR="003D47B4">
        <w:t xml:space="preserve"> </w:t>
      </w:r>
      <w:r>
        <w:t>In a warming world, the snowpack will become even more volatile, melting faster with more precipitation falling as rain. River flows will increase during the winter, causing more flooding, and less during the spring/summer months</w:t>
      </w:r>
      <w:r w:rsidR="001F6606">
        <w:t>.</w:t>
      </w:r>
    </w:p>
    <w:p w14:paraId="7CCB23FE" w14:textId="088FFC3E" w:rsidR="00B6226E" w:rsidRDefault="00B6226E" w:rsidP="00B6226E">
      <w:pPr>
        <w:spacing w:before="120" w:after="120"/>
      </w:pPr>
      <w:r>
        <w:t>If the current climate change projections are right, the increasing temperature will require additional reservoirs to capture the more volatile runoff.  Sites Reservoir helps provide more flexibility to water supply and fishery agencies to mitigate these climate change impact.</w:t>
      </w:r>
      <w:r w:rsidR="001F6606">
        <w:t xml:space="preserve"> </w:t>
      </w:r>
      <w:r>
        <w:t xml:space="preserve"> In addition, as climate temperatures increase, the effectiveness of the reservoir increase, both from a water supply and environmental flow perspective.</w:t>
      </w:r>
    </w:p>
    <w:p w14:paraId="1830C109" w14:textId="77777777" w:rsidR="00B6226E" w:rsidRDefault="00B6226E" w:rsidP="00B6226E">
      <w:pPr>
        <w:keepNext/>
        <w:spacing w:before="120" w:after="120"/>
        <w:rPr>
          <w:u w:val="single"/>
        </w:rPr>
      </w:pPr>
      <w:r>
        <w:rPr>
          <w:u w:val="single"/>
        </w:rPr>
        <w:lastRenderedPageBreak/>
        <w:t>Operations and Coordination with Other Regional Reservoirs</w:t>
      </w:r>
    </w:p>
    <w:p w14:paraId="216A3031" w14:textId="795E66F3" w:rsidR="00B6226E" w:rsidRDefault="00B6226E" w:rsidP="00B6226E">
      <w:pPr>
        <w:keepNext/>
        <w:spacing w:before="120" w:after="120"/>
      </w:pPr>
      <w:r>
        <w:t xml:space="preserve">The </w:t>
      </w:r>
      <w:r w:rsidR="001133AB">
        <w:t>proposed Project</w:t>
      </w:r>
      <w:r>
        <w:t xml:space="preserve"> is designed to divert water from the Sacramento River through existing state-of-the-art fish screens, only when actual flows on the Sacramento River exceed that needed by more senior water right holders, the Delta is in excess conditions, and based on stringent criteria to protect aquatic resources. Releases from the reservoir will be based on environmental needs, water user participant requests, and regulatory permit conditions.</w:t>
      </w:r>
    </w:p>
    <w:p w14:paraId="01C78AF1" w14:textId="2A0624CE" w:rsidR="00B6226E" w:rsidRDefault="001F6606" w:rsidP="00B6226E">
      <w:pPr>
        <w:spacing w:before="120" w:after="120"/>
      </w:pPr>
      <w:r>
        <w:t>The proposed Project</w:t>
      </w:r>
      <w:r w:rsidR="00404525">
        <w:t>’s</w:t>
      </w:r>
      <w:r w:rsidR="00B6226E">
        <w:t xml:space="preserve"> unique location, south of Lake Shasta and Lake Oroville but north of the Delta, allows it to enhance the environmental, water quality, flood control, recreational, and water supply functions those existing reservoirs serve.  Sites Reservoir allows the state and federal fishery agencies and water supply operators more flexibility to adapt to changing river, climate, Delta flow</w:t>
      </w:r>
      <w:r>
        <w:t>,</w:t>
      </w:r>
      <w:r w:rsidR="00B6226E">
        <w:t xml:space="preserve"> and water quality conditions.</w:t>
      </w:r>
    </w:p>
    <w:p w14:paraId="5F29E96F" w14:textId="60484CEE" w:rsidR="00B6226E" w:rsidRPr="000C2D9A" w:rsidRDefault="00B6226E" w:rsidP="00B6226E">
      <w:pPr>
        <w:spacing w:before="120" w:after="120"/>
      </w:pPr>
      <w:r>
        <w:t xml:space="preserve">As an example, </w:t>
      </w:r>
      <w:r w:rsidR="001F6606">
        <w:t xml:space="preserve">the proposed Project </w:t>
      </w:r>
      <w:r w:rsidR="00404525">
        <w:t xml:space="preserve">could </w:t>
      </w:r>
      <w:r>
        <w:t>be operated in coordination with Lake Shasta to preserve and enhance cold water for endangered salmon in the Sacramento River.</w:t>
      </w:r>
      <w:r w:rsidR="001F6606">
        <w:t xml:space="preserve"> </w:t>
      </w:r>
      <w:r>
        <w:t xml:space="preserve"> </w:t>
      </w:r>
      <w:r w:rsidR="001F6606">
        <w:t xml:space="preserve">The proposed Project </w:t>
      </w:r>
      <w:r>
        <w:t xml:space="preserve">could also contribute to the increased fresh-water flow into the Delta during drier periods to assist with salinity management of this critical estuary. </w:t>
      </w:r>
      <w:r w:rsidR="001F6606">
        <w:t xml:space="preserve"> The proposed Project</w:t>
      </w:r>
      <w:r>
        <w:t xml:space="preserve"> would not compete for the water resources stored in these state and federal facilities but would increase the total amount of managed water in storage. </w:t>
      </w:r>
      <w:r w:rsidR="001F6606">
        <w:t xml:space="preserve"> </w:t>
      </w:r>
      <w:r w:rsidR="00F52FAE">
        <w:t>With the uncertainty associated with California varying snowmelt runoff in the next century, having Sites Reservoir will enhance the conservation of our critical statewide water supplies.</w:t>
      </w:r>
    </w:p>
    <w:p w14:paraId="65ED35C5" w14:textId="3234BBAA" w:rsidR="00B6226E" w:rsidRDefault="00B6226E" w:rsidP="00B6226E">
      <w:pPr>
        <w:keepNext/>
        <w:keepLines/>
        <w:spacing w:before="120" w:after="120"/>
        <w:rPr>
          <w:u w:val="single"/>
        </w:rPr>
      </w:pPr>
      <w:r w:rsidRPr="005C55EC">
        <w:rPr>
          <w:u w:val="single"/>
        </w:rPr>
        <w:t xml:space="preserve">Proposed </w:t>
      </w:r>
      <w:r>
        <w:rPr>
          <w:u w:val="single"/>
        </w:rPr>
        <w:t xml:space="preserve">Participant </w:t>
      </w:r>
      <w:r w:rsidRPr="005C55EC">
        <w:rPr>
          <w:u w:val="single"/>
        </w:rPr>
        <w:t xml:space="preserve">Budget </w:t>
      </w:r>
      <w:r w:rsidR="003B759E">
        <w:rPr>
          <w:u w:val="single"/>
        </w:rPr>
        <w:t>and</w:t>
      </w:r>
      <w:r w:rsidRPr="005C55EC">
        <w:rPr>
          <w:u w:val="single"/>
        </w:rPr>
        <w:t xml:space="preserve"> </w:t>
      </w:r>
      <w:r>
        <w:rPr>
          <w:u w:val="single"/>
        </w:rPr>
        <w:t>Metropolitan</w:t>
      </w:r>
      <w:r w:rsidRPr="005C55EC">
        <w:rPr>
          <w:u w:val="single"/>
        </w:rPr>
        <w:t xml:space="preserve"> Cost Share</w:t>
      </w:r>
    </w:p>
    <w:p w14:paraId="5834AD5E" w14:textId="77777777" w:rsidR="00B6226E" w:rsidRDefault="00B6226E" w:rsidP="00B6226E">
      <w:pPr>
        <w:keepNext/>
        <w:keepLines/>
        <w:spacing w:before="120" w:after="120"/>
      </w:pPr>
      <w:r w:rsidRPr="005C55EC">
        <w:t xml:space="preserve">The proposed </w:t>
      </w:r>
      <w:r>
        <w:t xml:space="preserve">participant </w:t>
      </w:r>
      <w:r w:rsidRPr="005C55EC">
        <w:t xml:space="preserve">budget </w:t>
      </w:r>
      <w:r>
        <w:t>for</w:t>
      </w:r>
      <w:r w:rsidRPr="005C55EC">
        <w:t xml:space="preserve"> th</w:t>
      </w:r>
      <w:r>
        <w:t xml:space="preserve">e Amendment 3 </w:t>
      </w:r>
      <w:r w:rsidRPr="005C55EC">
        <w:t>Workplan is $</w:t>
      </w:r>
      <w:r w:rsidRPr="00244445">
        <w:t>14</w:t>
      </w:r>
      <w:r>
        <w:t>2</w:t>
      </w:r>
      <w:r w:rsidRPr="00244445">
        <w:t>,863,000</w:t>
      </w:r>
      <w:r w:rsidRPr="005C55EC">
        <w:t>, which includes:</w:t>
      </w:r>
    </w:p>
    <w:p w14:paraId="77EBD114" w14:textId="77777777" w:rsidR="00B6226E" w:rsidRPr="005C55EC" w:rsidRDefault="00B6226E" w:rsidP="00B6226E">
      <w:pPr>
        <w:keepNext/>
        <w:keepLines/>
        <w:tabs>
          <w:tab w:val="right" w:pos="4770"/>
        </w:tabs>
      </w:pPr>
    </w:p>
    <w:tbl>
      <w:tblPr>
        <w:tblStyle w:val="TableGrid"/>
        <w:tblW w:w="0" w:type="auto"/>
        <w:tblInd w:w="355" w:type="dxa"/>
        <w:tblLayout w:type="fixed"/>
        <w:tblLook w:val="04A0" w:firstRow="1" w:lastRow="0" w:firstColumn="1" w:lastColumn="0" w:noHBand="0" w:noVBand="1"/>
      </w:tblPr>
      <w:tblGrid>
        <w:gridCol w:w="2790"/>
        <w:gridCol w:w="1530"/>
        <w:gridCol w:w="1530"/>
        <w:gridCol w:w="1530"/>
        <w:gridCol w:w="1615"/>
      </w:tblGrid>
      <w:tr w:rsidR="00B6226E" w:rsidRPr="001C75BF" w14:paraId="5327CC27" w14:textId="77777777" w:rsidTr="008A46DB">
        <w:trPr>
          <w:trHeight w:val="360"/>
        </w:trPr>
        <w:tc>
          <w:tcPr>
            <w:tcW w:w="2790" w:type="dxa"/>
            <w:shd w:val="clear" w:color="auto" w:fill="BFBFBF" w:themeFill="background1" w:themeFillShade="BF"/>
            <w:vAlign w:val="center"/>
          </w:tcPr>
          <w:p w14:paraId="2CC0D59E" w14:textId="77777777" w:rsidR="00B6226E" w:rsidRPr="001C75BF" w:rsidRDefault="00B6226E" w:rsidP="008A46DB">
            <w:pPr>
              <w:keepNext/>
              <w:keepLines/>
              <w:tabs>
                <w:tab w:val="right" w:pos="4770"/>
              </w:tabs>
              <w:jc w:val="center"/>
              <w:rPr>
                <w:b/>
                <w:bCs/>
              </w:rPr>
            </w:pPr>
            <w:r>
              <w:rPr>
                <w:b/>
                <w:bCs/>
              </w:rPr>
              <w:t xml:space="preserve">Revenue </w:t>
            </w:r>
            <w:r w:rsidRPr="001C75BF">
              <w:rPr>
                <w:b/>
                <w:bCs/>
              </w:rPr>
              <w:t>Source</w:t>
            </w:r>
          </w:p>
        </w:tc>
        <w:tc>
          <w:tcPr>
            <w:tcW w:w="1530" w:type="dxa"/>
            <w:shd w:val="clear" w:color="auto" w:fill="BFBFBF" w:themeFill="background1" w:themeFillShade="BF"/>
            <w:vAlign w:val="center"/>
          </w:tcPr>
          <w:p w14:paraId="7CCFD0DB" w14:textId="77777777" w:rsidR="00B6226E" w:rsidRPr="001C75BF" w:rsidRDefault="00B6226E" w:rsidP="008A46DB">
            <w:pPr>
              <w:keepNext/>
              <w:keepLines/>
              <w:tabs>
                <w:tab w:val="right" w:pos="4770"/>
              </w:tabs>
              <w:jc w:val="center"/>
              <w:rPr>
                <w:b/>
                <w:bCs/>
              </w:rPr>
            </w:pPr>
            <w:r w:rsidRPr="001C75BF">
              <w:rPr>
                <w:b/>
                <w:bCs/>
              </w:rPr>
              <w:t>2022</w:t>
            </w:r>
          </w:p>
        </w:tc>
        <w:tc>
          <w:tcPr>
            <w:tcW w:w="1530" w:type="dxa"/>
            <w:shd w:val="clear" w:color="auto" w:fill="BFBFBF" w:themeFill="background1" w:themeFillShade="BF"/>
            <w:vAlign w:val="center"/>
          </w:tcPr>
          <w:p w14:paraId="4B8C662E" w14:textId="77777777" w:rsidR="00B6226E" w:rsidRPr="001C75BF" w:rsidRDefault="00B6226E" w:rsidP="008A46DB">
            <w:pPr>
              <w:keepNext/>
              <w:keepLines/>
              <w:tabs>
                <w:tab w:val="right" w:pos="4770"/>
              </w:tabs>
              <w:jc w:val="center"/>
              <w:rPr>
                <w:b/>
                <w:bCs/>
              </w:rPr>
            </w:pPr>
            <w:r w:rsidRPr="001C75BF">
              <w:rPr>
                <w:b/>
                <w:bCs/>
              </w:rPr>
              <w:t>2023</w:t>
            </w:r>
          </w:p>
        </w:tc>
        <w:tc>
          <w:tcPr>
            <w:tcW w:w="1530" w:type="dxa"/>
            <w:shd w:val="clear" w:color="auto" w:fill="BFBFBF" w:themeFill="background1" w:themeFillShade="BF"/>
            <w:vAlign w:val="center"/>
          </w:tcPr>
          <w:p w14:paraId="6438E008" w14:textId="77777777" w:rsidR="00B6226E" w:rsidRPr="001C75BF" w:rsidRDefault="00B6226E" w:rsidP="008A46DB">
            <w:pPr>
              <w:keepNext/>
              <w:keepLines/>
              <w:tabs>
                <w:tab w:val="right" w:pos="4770"/>
              </w:tabs>
              <w:jc w:val="center"/>
              <w:rPr>
                <w:b/>
                <w:bCs/>
              </w:rPr>
            </w:pPr>
            <w:r w:rsidRPr="001C75BF">
              <w:rPr>
                <w:b/>
                <w:bCs/>
              </w:rPr>
              <w:t>2024</w:t>
            </w:r>
          </w:p>
        </w:tc>
        <w:tc>
          <w:tcPr>
            <w:tcW w:w="1615" w:type="dxa"/>
            <w:shd w:val="clear" w:color="auto" w:fill="BFBFBF" w:themeFill="background1" w:themeFillShade="BF"/>
            <w:vAlign w:val="center"/>
          </w:tcPr>
          <w:p w14:paraId="74F76D44" w14:textId="77777777" w:rsidR="00B6226E" w:rsidRPr="001C75BF" w:rsidRDefault="00B6226E" w:rsidP="008A46DB">
            <w:pPr>
              <w:keepNext/>
              <w:keepLines/>
              <w:tabs>
                <w:tab w:val="right" w:pos="4770"/>
              </w:tabs>
              <w:jc w:val="center"/>
              <w:rPr>
                <w:b/>
                <w:bCs/>
              </w:rPr>
            </w:pPr>
            <w:r w:rsidRPr="001C75BF">
              <w:rPr>
                <w:b/>
                <w:bCs/>
              </w:rPr>
              <w:t>TOTAL</w:t>
            </w:r>
          </w:p>
        </w:tc>
      </w:tr>
      <w:tr w:rsidR="00B6226E" w14:paraId="191F0772" w14:textId="77777777" w:rsidTr="008A46DB">
        <w:trPr>
          <w:trHeight w:val="288"/>
        </w:trPr>
        <w:tc>
          <w:tcPr>
            <w:tcW w:w="2790" w:type="dxa"/>
            <w:vAlign w:val="center"/>
          </w:tcPr>
          <w:p w14:paraId="38CFD726" w14:textId="77777777" w:rsidR="00B6226E" w:rsidRDefault="00B6226E" w:rsidP="008A46DB">
            <w:pPr>
              <w:keepNext/>
              <w:keepLines/>
              <w:tabs>
                <w:tab w:val="right" w:pos="4770"/>
              </w:tabs>
            </w:pPr>
            <w:r>
              <w:t>State (Proposition 1)</w:t>
            </w:r>
          </w:p>
        </w:tc>
        <w:tc>
          <w:tcPr>
            <w:tcW w:w="1530" w:type="dxa"/>
            <w:vAlign w:val="center"/>
          </w:tcPr>
          <w:p w14:paraId="187DA4A0" w14:textId="77777777" w:rsidR="00B6226E" w:rsidRDefault="00B6226E" w:rsidP="008A46DB">
            <w:pPr>
              <w:keepNext/>
              <w:keepLines/>
              <w:tabs>
                <w:tab w:val="right" w:pos="4770"/>
              </w:tabs>
              <w:jc w:val="right"/>
            </w:pPr>
            <w:r>
              <w:t>$ 18,300,000</w:t>
            </w:r>
          </w:p>
        </w:tc>
        <w:tc>
          <w:tcPr>
            <w:tcW w:w="1530" w:type="dxa"/>
            <w:vAlign w:val="center"/>
          </w:tcPr>
          <w:p w14:paraId="27213D1B" w14:textId="77777777" w:rsidR="00B6226E" w:rsidRDefault="00B6226E" w:rsidP="008A46DB">
            <w:pPr>
              <w:keepNext/>
              <w:keepLines/>
              <w:tabs>
                <w:tab w:val="right" w:pos="4770"/>
              </w:tabs>
              <w:jc w:val="right"/>
            </w:pPr>
            <w:r w:rsidRPr="002C31D1">
              <w:t>--</w:t>
            </w:r>
          </w:p>
        </w:tc>
        <w:tc>
          <w:tcPr>
            <w:tcW w:w="1530" w:type="dxa"/>
            <w:vAlign w:val="center"/>
          </w:tcPr>
          <w:p w14:paraId="41320A61" w14:textId="77777777" w:rsidR="00B6226E" w:rsidRDefault="00B6226E" w:rsidP="008A46DB">
            <w:pPr>
              <w:keepNext/>
              <w:keepLines/>
              <w:tabs>
                <w:tab w:val="right" w:pos="4770"/>
              </w:tabs>
              <w:jc w:val="right"/>
            </w:pPr>
            <w:r w:rsidRPr="002C31D1">
              <w:t>--</w:t>
            </w:r>
          </w:p>
        </w:tc>
        <w:tc>
          <w:tcPr>
            <w:tcW w:w="1615" w:type="dxa"/>
            <w:vAlign w:val="center"/>
          </w:tcPr>
          <w:p w14:paraId="37C4EF59" w14:textId="77777777" w:rsidR="00B6226E" w:rsidRDefault="00B6226E" w:rsidP="008A46DB">
            <w:pPr>
              <w:keepNext/>
              <w:keepLines/>
              <w:tabs>
                <w:tab w:val="right" w:pos="4770"/>
              </w:tabs>
              <w:jc w:val="right"/>
            </w:pPr>
            <w:r>
              <w:t>$ 18,300,000</w:t>
            </w:r>
          </w:p>
        </w:tc>
      </w:tr>
      <w:tr w:rsidR="00B6226E" w14:paraId="6FE8E058" w14:textId="77777777" w:rsidTr="008A46DB">
        <w:trPr>
          <w:trHeight w:val="288"/>
        </w:trPr>
        <w:tc>
          <w:tcPr>
            <w:tcW w:w="2790" w:type="dxa"/>
            <w:vAlign w:val="center"/>
          </w:tcPr>
          <w:p w14:paraId="566D5949" w14:textId="77777777" w:rsidR="00B6226E" w:rsidRDefault="00B6226E" w:rsidP="008A46DB">
            <w:pPr>
              <w:keepNext/>
              <w:keepLines/>
              <w:tabs>
                <w:tab w:val="right" w:pos="4770"/>
              </w:tabs>
            </w:pPr>
            <w:r>
              <w:t>Federal (WIIN Act)</w:t>
            </w:r>
          </w:p>
        </w:tc>
        <w:tc>
          <w:tcPr>
            <w:tcW w:w="1530" w:type="dxa"/>
            <w:vAlign w:val="center"/>
          </w:tcPr>
          <w:p w14:paraId="3C071A30" w14:textId="77777777" w:rsidR="00B6226E" w:rsidRDefault="00B6226E" w:rsidP="008A46DB">
            <w:pPr>
              <w:keepNext/>
              <w:keepLines/>
              <w:tabs>
                <w:tab w:val="right" w:pos="4770"/>
              </w:tabs>
              <w:jc w:val="right"/>
            </w:pPr>
            <w:r w:rsidRPr="002C31D1">
              <w:t>$ 10,000,000</w:t>
            </w:r>
          </w:p>
        </w:tc>
        <w:tc>
          <w:tcPr>
            <w:tcW w:w="1530" w:type="dxa"/>
            <w:vAlign w:val="center"/>
          </w:tcPr>
          <w:p w14:paraId="77848704" w14:textId="77777777" w:rsidR="00B6226E" w:rsidRDefault="00B6226E" w:rsidP="008A46DB">
            <w:pPr>
              <w:keepNext/>
              <w:keepLines/>
              <w:tabs>
                <w:tab w:val="right" w:pos="4770"/>
              </w:tabs>
              <w:jc w:val="right"/>
            </w:pPr>
            <w:r w:rsidRPr="002C31D1">
              <w:t>$ 20,000,000</w:t>
            </w:r>
          </w:p>
        </w:tc>
        <w:tc>
          <w:tcPr>
            <w:tcW w:w="1530" w:type="dxa"/>
            <w:vAlign w:val="center"/>
          </w:tcPr>
          <w:p w14:paraId="323C8DA7" w14:textId="77777777" w:rsidR="00B6226E" w:rsidRDefault="00B6226E" w:rsidP="008A46DB">
            <w:pPr>
              <w:keepNext/>
              <w:keepLines/>
              <w:tabs>
                <w:tab w:val="right" w:pos="4770"/>
              </w:tabs>
              <w:jc w:val="right"/>
            </w:pPr>
            <w:r w:rsidRPr="002C31D1">
              <w:t>$ 20,000,000</w:t>
            </w:r>
          </w:p>
        </w:tc>
        <w:tc>
          <w:tcPr>
            <w:tcW w:w="1615" w:type="dxa"/>
            <w:vAlign w:val="center"/>
          </w:tcPr>
          <w:p w14:paraId="58131A68" w14:textId="77777777" w:rsidR="00B6226E" w:rsidRDefault="00B6226E" w:rsidP="008A46DB">
            <w:pPr>
              <w:keepNext/>
              <w:keepLines/>
              <w:tabs>
                <w:tab w:val="right" w:pos="4770"/>
              </w:tabs>
              <w:jc w:val="right"/>
            </w:pPr>
            <w:r w:rsidRPr="002C31D1">
              <w:t xml:space="preserve">$ </w:t>
            </w:r>
            <w:r>
              <w:t>5</w:t>
            </w:r>
            <w:r w:rsidRPr="002C31D1">
              <w:t>0,000,000</w:t>
            </w:r>
          </w:p>
        </w:tc>
      </w:tr>
      <w:tr w:rsidR="00B6226E" w14:paraId="16BD5585" w14:textId="77777777" w:rsidTr="008A46DB">
        <w:trPr>
          <w:trHeight w:val="288"/>
        </w:trPr>
        <w:tc>
          <w:tcPr>
            <w:tcW w:w="2790" w:type="dxa"/>
            <w:vAlign w:val="center"/>
          </w:tcPr>
          <w:p w14:paraId="53F384A2" w14:textId="77777777" w:rsidR="00B6226E" w:rsidRDefault="00B6226E" w:rsidP="008A46DB">
            <w:pPr>
              <w:keepNext/>
              <w:keepLines/>
              <w:tabs>
                <w:tab w:val="right" w:pos="4770"/>
              </w:tabs>
            </w:pPr>
            <w:r>
              <w:t>Water User Participants</w:t>
            </w:r>
          </w:p>
        </w:tc>
        <w:tc>
          <w:tcPr>
            <w:tcW w:w="1530" w:type="dxa"/>
            <w:vAlign w:val="center"/>
          </w:tcPr>
          <w:p w14:paraId="40340DA6" w14:textId="77777777" w:rsidR="00B6226E" w:rsidRDefault="00B6226E" w:rsidP="008A46DB">
            <w:pPr>
              <w:keepNext/>
              <w:keepLines/>
              <w:tabs>
                <w:tab w:val="right" w:pos="4770"/>
              </w:tabs>
              <w:jc w:val="right"/>
            </w:pPr>
            <w:r w:rsidRPr="002C31D1">
              <w:t>$ 1</w:t>
            </w:r>
            <w:r>
              <w:t>6</w:t>
            </w:r>
            <w:r w:rsidRPr="002C31D1">
              <w:t>,</w:t>
            </w:r>
            <w:r>
              <w:t>762</w:t>
            </w:r>
            <w:r w:rsidRPr="002C31D1">
              <w:t>,000</w:t>
            </w:r>
          </w:p>
        </w:tc>
        <w:tc>
          <w:tcPr>
            <w:tcW w:w="1530" w:type="dxa"/>
            <w:vAlign w:val="center"/>
          </w:tcPr>
          <w:p w14:paraId="27FC6822" w14:textId="77777777" w:rsidR="00B6226E" w:rsidRDefault="00B6226E" w:rsidP="008A46DB">
            <w:pPr>
              <w:keepNext/>
              <w:keepLines/>
              <w:tabs>
                <w:tab w:val="right" w:pos="4770"/>
              </w:tabs>
              <w:jc w:val="right"/>
            </w:pPr>
            <w:r w:rsidRPr="002C31D1">
              <w:t>$ 23,</w:t>
            </w:r>
            <w:r>
              <w:t>467</w:t>
            </w:r>
            <w:r w:rsidRPr="002C31D1">
              <w:t>,000</w:t>
            </w:r>
          </w:p>
        </w:tc>
        <w:tc>
          <w:tcPr>
            <w:tcW w:w="1530" w:type="dxa"/>
            <w:vAlign w:val="center"/>
          </w:tcPr>
          <w:p w14:paraId="19339720" w14:textId="77777777" w:rsidR="00B6226E" w:rsidRDefault="00B6226E" w:rsidP="008A46DB">
            <w:pPr>
              <w:keepNext/>
              <w:keepLines/>
              <w:tabs>
                <w:tab w:val="right" w:pos="4770"/>
              </w:tabs>
              <w:jc w:val="right"/>
            </w:pPr>
            <w:r w:rsidRPr="002C31D1">
              <w:t>$ 2</w:t>
            </w:r>
            <w:r>
              <w:t>6,819</w:t>
            </w:r>
            <w:r w:rsidRPr="002C31D1">
              <w:t>,000</w:t>
            </w:r>
          </w:p>
        </w:tc>
        <w:tc>
          <w:tcPr>
            <w:tcW w:w="1615" w:type="dxa"/>
            <w:vAlign w:val="center"/>
          </w:tcPr>
          <w:p w14:paraId="6B3977FF" w14:textId="77777777" w:rsidR="00B6226E" w:rsidRDefault="00B6226E" w:rsidP="008A46DB">
            <w:pPr>
              <w:keepNext/>
              <w:keepLines/>
              <w:tabs>
                <w:tab w:val="right" w:pos="4770"/>
              </w:tabs>
              <w:jc w:val="right"/>
            </w:pPr>
            <w:r w:rsidRPr="002C31D1">
              <w:t>$ 6</w:t>
            </w:r>
            <w:r>
              <w:t>7,048</w:t>
            </w:r>
            <w:r w:rsidRPr="002C31D1">
              <w:t>,000</w:t>
            </w:r>
          </w:p>
        </w:tc>
      </w:tr>
      <w:tr w:rsidR="00B6226E" w14:paraId="55475ED6" w14:textId="77777777" w:rsidTr="008A46DB">
        <w:trPr>
          <w:trHeight w:val="288"/>
        </w:trPr>
        <w:tc>
          <w:tcPr>
            <w:tcW w:w="2790" w:type="dxa"/>
            <w:vAlign w:val="center"/>
          </w:tcPr>
          <w:p w14:paraId="788687BC" w14:textId="77777777" w:rsidR="00B6226E" w:rsidRDefault="00B6226E" w:rsidP="008A46DB">
            <w:pPr>
              <w:keepNext/>
              <w:keepLines/>
              <w:tabs>
                <w:tab w:val="right" w:pos="4770"/>
              </w:tabs>
            </w:pPr>
            <w:r>
              <w:t>Sites Joint Powers Authority</w:t>
            </w:r>
          </w:p>
        </w:tc>
        <w:tc>
          <w:tcPr>
            <w:tcW w:w="1530" w:type="dxa"/>
            <w:vAlign w:val="center"/>
          </w:tcPr>
          <w:p w14:paraId="5C122EE2" w14:textId="77777777" w:rsidR="00B6226E" w:rsidRPr="002C31D1" w:rsidRDefault="00B6226E" w:rsidP="008A46DB">
            <w:pPr>
              <w:keepNext/>
              <w:keepLines/>
              <w:tabs>
                <w:tab w:val="right" w:pos="4770"/>
              </w:tabs>
              <w:jc w:val="right"/>
            </w:pPr>
            <w:r>
              <w:t>$ 505,000</w:t>
            </w:r>
          </w:p>
        </w:tc>
        <w:tc>
          <w:tcPr>
            <w:tcW w:w="1530" w:type="dxa"/>
            <w:vAlign w:val="center"/>
          </w:tcPr>
          <w:p w14:paraId="409D6A0B" w14:textId="77777777" w:rsidR="00B6226E" w:rsidRPr="002C31D1" w:rsidRDefault="00B6226E" w:rsidP="008A46DB">
            <w:pPr>
              <w:keepNext/>
              <w:keepLines/>
              <w:tabs>
                <w:tab w:val="right" w:pos="4770"/>
              </w:tabs>
              <w:jc w:val="right"/>
            </w:pPr>
            <w:r>
              <w:t>$ 505,000</w:t>
            </w:r>
          </w:p>
        </w:tc>
        <w:tc>
          <w:tcPr>
            <w:tcW w:w="1530" w:type="dxa"/>
            <w:vAlign w:val="center"/>
          </w:tcPr>
          <w:p w14:paraId="71FA0EF2" w14:textId="77777777" w:rsidR="00B6226E" w:rsidRPr="002C31D1" w:rsidRDefault="00B6226E" w:rsidP="008A46DB">
            <w:pPr>
              <w:keepNext/>
              <w:keepLines/>
              <w:tabs>
                <w:tab w:val="right" w:pos="4770"/>
              </w:tabs>
              <w:jc w:val="right"/>
            </w:pPr>
            <w:r>
              <w:t>$ 505,000</w:t>
            </w:r>
          </w:p>
        </w:tc>
        <w:tc>
          <w:tcPr>
            <w:tcW w:w="1615" w:type="dxa"/>
            <w:vAlign w:val="center"/>
          </w:tcPr>
          <w:p w14:paraId="211C49C9" w14:textId="77777777" w:rsidR="00B6226E" w:rsidRPr="002C31D1" w:rsidRDefault="00B6226E" w:rsidP="008A46DB">
            <w:pPr>
              <w:keepNext/>
              <w:keepLines/>
              <w:tabs>
                <w:tab w:val="right" w:pos="4770"/>
              </w:tabs>
              <w:jc w:val="right"/>
            </w:pPr>
            <w:r>
              <w:t>$ 1,515,000</w:t>
            </w:r>
          </w:p>
        </w:tc>
      </w:tr>
      <w:tr w:rsidR="00B6226E" w14:paraId="1A5B2692" w14:textId="77777777" w:rsidTr="008A46DB">
        <w:trPr>
          <w:trHeight w:val="288"/>
        </w:trPr>
        <w:tc>
          <w:tcPr>
            <w:tcW w:w="2790" w:type="dxa"/>
            <w:vAlign w:val="center"/>
          </w:tcPr>
          <w:p w14:paraId="2E0E2823" w14:textId="77777777" w:rsidR="00B6226E" w:rsidRDefault="00B6226E" w:rsidP="008A46DB">
            <w:pPr>
              <w:keepNext/>
              <w:keepLines/>
              <w:tabs>
                <w:tab w:val="right" w:pos="4770"/>
              </w:tabs>
            </w:pPr>
            <w:r>
              <w:t>Carryover Funds</w:t>
            </w:r>
          </w:p>
        </w:tc>
        <w:tc>
          <w:tcPr>
            <w:tcW w:w="1530" w:type="dxa"/>
            <w:vAlign w:val="center"/>
          </w:tcPr>
          <w:p w14:paraId="70268BDF" w14:textId="77777777" w:rsidR="00B6226E" w:rsidRDefault="00B6226E" w:rsidP="008A46DB">
            <w:pPr>
              <w:keepNext/>
              <w:keepLines/>
              <w:tabs>
                <w:tab w:val="right" w:pos="4770"/>
              </w:tabs>
              <w:jc w:val="right"/>
            </w:pPr>
            <w:r w:rsidRPr="002C31D1">
              <w:t>$ 6,000,000</w:t>
            </w:r>
          </w:p>
        </w:tc>
        <w:tc>
          <w:tcPr>
            <w:tcW w:w="1530" w:type="dxa"/>
            <w:vAlign w:val="center"/>
          </w:tcPr>
          <w:p w14:paraId="11D0DCF4" w14:textId="77777777" w:rsidR="00B6226E" w:rsidRDefault="00B6226E" w:rsidP="008A46DB">
            <w:pPr>
              <w:keepNext/>
              <w:keepLines/>
              <w:tabs>
                <w:tab w:val="right" w:pos="4770"/>
              </w:tabs>
              <w:jc w:val="right"/>
            </w:pPr>
            <w:r w:rsidRPr="002C31D1">
              <w:t>--</w:t>
            </w:r>
          </w:p>
        </w:tc>
        <w:tc>
          <w:tcPr>
            <w:tcW w:w="1530" w:type="dxa"/>
            <w:vAlign w:val="center"/>
          </w:tcPr>
          <w:p w14:paraId="14B948B2" w14:textId="77777777" w:rsidR="00B6226E" w:rsidRDefault="00B6226E" w:rsidP="008A46DB">
            <w:pPr>
              <w:keepNext/>
              <w:keepLines/>
              <w:tabs>
                <w:tab w:val="right" w:pos="4770"/>
              </w:tabs>
              <w:jc w:val="right"/>
            </w:pPr>
            <w:r w:rsidRPr="002C31D1">
              <w:t>--</w:t>
            </w:r>
          </w:p>
        </w:tc>
        <w:tc>
          <w:tcPr>
            <w:tcW w:w="1615" w:type="dxa"/>
            <w:vAlign w:val="center"/>
          </w:tcPr>
          <w:p w14:paraId="23269627" w14:textId="77777777" w:rsidR="00B6226E" w:rsidRDefault="00B6226E" w:rsidP="008A46DB">
            <w:pPr>
              <w:keepNext/>
              <w:keepLines/>
              <w:tabs>
                <w:tab w:val="right" w:pos="4770"/>
              </w:tabs>
              <w:jc w:val="right"/>
            </w:pPr>
            <w:r w:rsidRPr="002C31D1">
              <w:t xml:space="preserve"> $ 6,000,000</w:t>
            </w:r>
          </w:p>
        </w:tc>
      </w:tr>
      <w:tr w:rsidR="00B6226E" w14:paraId="271C98C3" w14:textId="77777777" w:rsidTr="008A46DB">
        <w:trPr>
          <w:trHeight w:val="360"/>
        </w:trPr>
        <w:tc>
          <w:tcPr>
            <w:tcW w:w="2790" w:type="dxa"/>
            <w:shd w:val="clear" w:color="auto" w:fill="BFBFBF" w:themeFill="background1" w:themeFillShade="BF"/>
            <w:vAlign w:val="center"/>
          </w:tcPr>
          <w:p w14:paraId="35E35EB2" w14:textId="77777777" w:rsidR="00B6226E" w:rsidRPr="001C75BF" w:rsidRDefault="00B6226E" w:rsidP="008A46DB">
            <w:pPr>
              <w:keepNext/>
              <w:keepLines/>
              <w:tabs>
                <w:tab w:val="right" w:pos="4770"/>
              </w:tabs>
              <w:jc w:val="center"/>
              <w:rPr>
                <w:b/>
                <w:bCs/>
              </w:rPr>
            </w:pPr>
            <w:r w:rsidRPr="001C75BF">
              <w:rPr>
                <w:b/>
                <w:bCs/>
              </w:rPr>
              <w:t>TOTAL</w:t>
            </w:r>
          </w:p>
        </w:tc>
        <w:tc>
          <w:tcPr>
            <w:tcW w:w="1530" w:type="dxa"/>
            <w:shd w:val="clear" w:color="auto" w:fill="BFBFBF" w:themeFill="background1" w:themeFillShade="BF"/>
            <w:vAlign w:val="center"/>
          </w:tcPr>
          <w:p w14:paraId="6EB49A38" w14:textId="77777777" w:rsidR="00B6226E" w:rsidRDefault="00B6226E" w:rsidP="008A46DB">
            <w:pPr>
              <w:keepNext/>
              <w:keepLines/>
              <w:tabs>
                <w:tab w:val="right" w:pos="4770"/>
              </w:tabs>
              <w:jc w:val="right"/>
            </w:pPr>
            <w:r w:rsidRPr="002C31D1">
              <w:rPr>
                <w:b/>
                <w:bCs/>
              </w:rPr>
              <w:t xml:space="preserve">$ </w:t>
            </w:r>
            <w:r>
              <w:rPr>
                <w:b/>
                <w:bCs/>
              </w:rPr>
              <w:t>51</w:t>
            </w:r>
            <w:r w:rsidRPr="002C31D1">
              <w:rPr>
                <w:b/>
                <w:bCs/>
              </w:rPr>
              <w:t>,567,000</w:t>
            </w:r>
          </w:p>
        </w:tc>
        <w:tc>
          <w:tcPr>
            <w:tcW w:w="1530" w:type="dxa"/>
            <w:shd w:val="clear" w:color="auto" w:fill="BFBFBF" w:themeFill="background1" w:themeFillShade="BF"/>
            <w:vAlign w:val="center"/>
          </w:tcPr>
          <w:p w14:paraId="218D4218" w14:textId="77777777" w:rsidR="00B6226E" w:rsidRDefault="00B6226E" w:rsidP="008A46DB">
            <w:pPr>
              <w:keepNext/>
              <w:keepLines/>
              <w:tabs>
                <w:tab w:val="right" w:pos="4770"/>
              </w:tabs>
              <w:jc w:val="right"/>
            </w:pPr>
            <w:r w:rsidRPr="002C31D1">
              <w:rPr>
                <w:b/>
                <w:bCs/>
              </w:rPr>
              <w:t>$ 43,972,000</w:t>
            </w:r>
          </w:p>
        </w:tc>
        <w:tc>
          <w:tcPr>
            <w:tcW w:w="1530" w:type="dxa"/>
            <w:shd w:val="clear" w:color="auto" w:fill="BFBFBF" w:themeFill="background1" w:themeFillShade="BF"/>
            <w:vAlign w:val="center"/>
          </w:tcPr>
          <w:p w14:paraId="432D4DFD" w14:textId="77777777" w:rsidR="00B6226E" w:rsidRDefault="00B6226E" w:rsidP="008A46DB">
            <w:pPr>
              <w:keepNext/>
              <w:keepLines/>
              <w:tabs>
                <w:tab w:val="right" w:pos="4770"/>
              </w:tabs>
              <w:jc w:val="right"/>
            </w:pPr>
            <w:r w:rsidRPr="002C31D1">
              <w:rPr>
                <w:b/>
                <w:bCs/>
              </w:rPr>
              <w:t>$ 47,324,000</w:t>
            </w:r>
          </w:p>
        </w:tc>
        <w:tc>
          <w:tcPr>
            <w:tcW w:w="1615" w:type="dxa"/>
            <w:shd w:val="clear" w:color="auto" w:fill="BFBFBF" w:themeFill="background1" w:themeFillShade="BF"/>
            <w:vAlign w:val="center"/>
          </w:tcPr>
          <w:p w14:paraId="3C15B063" w14:textId="77777777" w:rsidR="00B6226E" w:rsidRDefault="00B6226E" w:rsidP="008A46DB">
            <w:pPr>
              <w:keepNext/>
              <w:keepLines/>
              <w:tabs>
                <w:tab w:val="right" w:pos="4770"/>
              </w:tabs>
              <w:jc w:val="right"/>
            </w:pPr>
            <w:r w:rsidRPr="002C31D1">
              <w:rPr>
                <w:b/>
                <w:bCs/>
              </w:rPr>
              <w:t xml:space="preserve"> $ </w:t>
            </w:r>
            <w:bookmarkStart w:id="5" w:name="_Hlk94833639"/>
            <w:r w:rsidRPr="002C31D1">
              <w:rPr>
                <w:b/>
                <w:bCs/>
              </w:rPr>
              <w:t>14</w:t>
            </w:r>
            <w:r>
              <w:rPr>
                <w:b/>
                <w:bCs/>
              </w:rPr>
              <w:t>2</w:t>
            </w:r>
            <w:r w:rsidRPr="002C31D1">
              <w:rPr>
                <w:b/>
                <w:bCs/>
              </w:rPr>
              <w:t xml:space="preserve">,863,000 </w:t>
            </w:r>
            <w:bookmarkEnd w:id="5"/>
          </w:p>
        </w:tc>
      </w:tr>
      <w:tr w:rsidR="00B6226E" w:rsidRPr="00D4518C" w14:paraId="186A48A1" w14:textId="77777777" w:rsidTr="008A46DB">
        <w:trPr>
          <w:trHeight w:val="144"/>
        </w:trPr>
        <w:tc>
          <w:tcPr>
            <w:tcW w:w="2790" w:type="dxa"/>
            <w:vAlign w:val="center"/>
          </w:tcPr>
          <w:p w14:paraId="0F1D3FAB" w14:textId="77777777" w:rsidR="00B6226E" w:rsidRPr="00D4518C" w:rsidRDefault="00B6226E" w:rsidP="008A46DB">
            <w:pPr>
              <w:keepNext/>
              <w:keepLines/>
              <w:tabs>
                <w:tab w:val="right" w:pos="4770"/>
              </w:tabs>
              <w:spacing w:line="120" w:lineRule="auto"/>
              <w:rPr>
                <w:sz w:val="16"/>
                <w:szCs w:val="16"/>
              </w:rPr>
            </w:pPr>
          </w:p>
        </w:tc>
        <w:tc>
          <w:tcPr>
            <w:tcW w:w="1530" w:type="dxa"/>
            <w:vAlign w:val="center"/>
          </w:tcPr>
          <w:p w14:paraId="702039E4" w14:textId="77777777" w:rsidR="00B6226E" w:rsidRPr="00D4518C" w:rsidRDefault="00B6226E" w:rsidP="008A46DB">
            <w:pPr>
              <w:keepNext/>
              <w:keepLines/>
              <w:tabs>
                <w:tab w:val="right" w:pos="4770"/>
              </w:tabs>
              <w:spacing w:line="120" w:lineRule="auto"/>
              <w:jc w:val="right"/>
              <w:rPr>
                <w:sz w:val="16"/>
                <w:szCs w:val="16"/>
              </w:rPr>
            </w:pPr>
          </w:p>
        </w:tc>
        <w:tc>
          <w:tcPr>
            <w:tcW w:w="1530" w:type="dxa"/>
            <w:vAlign w:val="center"/>
          </w:tcPr>
          <w:p w14:paraId="1F59D791" w14:textId="77777777" w:rsidR="00B6226E" w:rsidRPr="00D4518C" w:rsidRDefault="00B6226E" w:rsidP="008A46DB">
            <w:pPr>
              <w:keepNext/>
              <w:keepLines/>
              <w:tabs>
                <w:tab w:val="right" w:pos="4770"/>
              </w:tabs>
              <w:spacing w:line="120" w:lineRule="auto"/>
              <w:jc w:val="right"/>
              <w:rPr>
                <w:sz w:val="16"/>
                <w:szCs w:val="16"/>
              </w:rPr>
            </w:pPr>
          </w:p>
        </w:tc>
        <w:tc>
          <w:tcPr>
            <w:tcW w:w="1530" w:type="dxa"/>
            <w:vAlign w:val="center"/>
          </w:tcPr>
          <w:p w14:paraId="54AF9357" w14:textId="77777777" w:rsidR="00B6226E" w:rsidRPr="00D4518C" w:rsidRDefault="00B6226E" w:rsidP="008A46DB">
            <w:pPr>
              <w:keepNext/>
              <w:keepLines/>
              <w:tabs>
                <w:tab w:val="right" w:pos="4770"/>
              </w:tabs>
              <w:spacing w:line="120" w:lineRule="auto"/>
              <w:jc w:val="right"/>
              <w:rPr>
                <w:sz w:val="16"/>
                <w:szCs w:val="16"/>
              </w:rPr>
            </w:pPr>
          </w:p>
        </w:tc>
        <w:tc>
          <w:tcPr>
            <w:tcW w:w="1615" w:type="dxa"/>
            <w:vAlign w:val="center"/>
          </w:tcPr>
          <w:p w14:paraId="6EB45D40" w14:textId="77777777" w:rsidR="00B6226E" w:rsidRPr="00D4518C" w:rsidRDefault="00B6226E" w:rsidP="008A46DB">
            <w:pPr>
              <w:keepNext/>
              <w:keepLines/>
              <w:tabs>
                <w:tab w:val="right" w:pos="4770"/>
              </w:tabs>
              <w:spacing w:line="120" w:lineRule="auto"/>
              <w:jc w:val="right"/>
              <w:rPr>
                <w:sz w:val="16"/>
                <w:szCs w:val="16"/>
              </w:rPr>
            </w:pPr>
          </w:p>
        </w:tc>
      </w:tr>
      <w:tr w:rsidR="00B6226E" w:rsidRPr="00C21346" w14:paraId="6D78455C" w14:textId="77777777" w:rsidTr="008A46DB">
        <w:trPr>
          <w:trHeight w:val="360"/>
        </w:trPr>
        <w:tc>
          <w:tcPr>
            <w:tcW w:w="2790" w:type="dxa"/>
            <w:shd w:val="clear" w:color="auto" w:fill="BFBFBF" w:themeFill="background1" w:themeFillShade="BF"/>
            <w:vAlign w:val="center"/>
          </w:tcPr>
          <w:p w14:paraId="4070FD03" w14:textId="77777777" w:rsidR="00B6226E" w:rsidRPr="00C21346" w:rsidRDefault="00B6226E" w:rsidP="008A46DB">
            <w:pPr>
              <w:keepNext/>
              <w:keepLines/>
              <w:tabs>
                <w:tab w:val="right" w:pos="4770"/>
              </w:tabs>
              <w:rPr>
                <w:b/>
                <w:bCs/>
              </w:rPr>
            </w:pPr>
            <w:r w:rsidRPr="00C21346">
              <w:rPr>
                <w:b/>
                <w:bCs/>
              </w:rPr>
              <w:t>Metropolitan Share</w:t>
            </w:r>
          </w:p>
        </w:tc>
        <w:tc>
          <w:tcPr>
            <w:tcW w:w="1530" w:type="dxa"/>
            <w:shd w:val="clear" w:color="auto" w:fill="BFBFBF" w:themeFill="background1" w:themeFillShade="BF"/>
            <w:vAlign w:val="center"/>
          </w:tcPr>
          <w:p w14:paraId="49A74297" w14:textId="77777777" w:rsidR="00B6226E" w:rsidRPr="00C21346" w:rsidRDefault="00B6226E" w:rsidP="008A46DB">
            <w:pPr>
              <w:keepNext/>
              <w:keepLines/>
              <w:tabs>
                <w:tab w:val="right" w:pos="4770"/>
              </w:tabs>
              <w:jc w:val="right"/>
              <w:rPr>
                <w:b/>
                <w:bCs/>
              </w:rPr>
            </w:pPr>
            <w:r w:rsidRPr="002C31D1">
              <w:rPr>
                <w:b/>
                <w:bCs/>
              </w:rPr>
              <w:t>$ 5,000,000</w:t>
            </w:r>
          </w:p>
        </w:tc>
        <w:tc>
          <w:tcPr>
            <w:tcW w:w="1530" w:type="dxa"/>
            <w:shd w:val="clear" w:color="auto" w:fill="BFBFBF" w:themeFill="background1" w:themeFillShade="BF"/>
            <w:vAlign w:val="center"/>
          </w:tcPr>
          <w:p w14:paraId="30B28747" w14:textId="77777777" w:rsidR="00B6226E" w:rsidRPr="00C21346" w:rsidRDefault="00B6226E" w:rsidP="008A46DB">
            <w:pPr>
              <w:keepNext/>
              <w:keepLines/>
              <w:tabs>
                <w:tab w:val="right" w:pos="4770"/>
              </w:tabs>
              <w:jc w:val="right"/>
              <w:rPr>
                <w:b/>
                <w:bCs/>
              </w:rPr>
            </w:pPr>
            <w:r w:rsidRPr="002C31D1">
              <w:rPr>
                <w:b/>
                <w:bCs/>
              </w:rPr>
              <w:t>$ 7,000,000</w:t>
            </w:r>
          </w:p>
        </w:tc>
        <w:tc>
          <w:tcPr>
            <w:tcW w:w="1530" w:type="dxa"/>
            <w:shd w:val="clear" w:color="auto" w:fill="BFBFBF" w:themeFill="background1" w:themeFillShade="BF"/>
            <w:vAlign w:val="center"/>
          </w:tcPr>
          <w:p w14:paraId="4BFC8243" w14:textId="77777777" w:rsidR="00B6226E" w:rsidRPr="00C21346" w:rsidRDefault="00B6226E" w:rsidP="008A46DB">
            <w:pPr>
              <w:keepNext/>
              <w:keepLines/>
              <w:tabs>
                <w:tab w:val="right" w:pos="4770"/>
              </w:tabs>
              <w:jc w:val="right"/>
              <w:rPr>
                <w:b/>
                <w:bCs/>
              </w:rPr>
            </w:pPr>
            <w:r w:rsidRPr="002C31D1">
              <w:rPr>
                <w:b/>
                <w:bCs/>
              </w:rPr>
              <w:t>$ 8,000,000</w:t>
            </w:r>
          </w:p>
        </w:tc>
        <w:tc>
          <w:tcPr>
            <w:tcW w:w="1615" w:type="dxa"/>
            <w:shd w:val="clear" w:color="auto" w:fill="BFBFBF" w:themeFill="background1" w:themeFillShade="BF"/>
            <w:vAlign w:val="center"/>
          </w:tcPr>
          <w:p w14:paraId="311E2B84" w14:textId="2513F6F1" w:rsidR="00B6226E" w:rsidRPr="00C21346" w:rsidRDefault="00B6226E" w:rsidP="008A46DB">
            <w:pPr>
              <w:keepNext/>
              <w:keepLines/>
              <w:tabs>
                <w:tab w:val="right" w:pos="4770"/>
              </w:tabs>
              <w:jc w:val="right"/>
              <w:rPr>
                <w:b/>
                <w:bCs/>
              </w:rPr>
            </w:pPr>
            <w:r w:rsidRPr="002C31D1">
              <w:rPr>
                <w:b/>
                <w:bCs/>
              </w:rPr>
              <w:t>$</w:t>
            </w:r>
            <w:r w:rsidR="00404525">
              <w:rPr>
                <w:b/>
                <w:bCs/>
              </w:rPr>
              <w:t xml:space="preserve"> </w:t>
            </w:r>
            <w:r w:rsidRPr="002C31D1">
              <w:rPr>
                <w:b/>
                <w:bCs/>
              </w:rPr>
              <w:t>20,000,000</w:t>
            </w:r>
          </w:p>
        </w:tc>
      </w:tr>
    </w:tbl>
    <w:p w14:paraId="3A09D588" w14:textId="77777777" w:rsidR="00B6226E" w:rsidRPr="002C31D1" w:rsidRDefault="00B6226E" w:rsidP="00B6226E">
      <w:pPr>
        <w:tabs>
          <w:tab w:val="right" w:pos="4770"/>
        </w:tabs>
      </w:pPr>
    </w:p>
    <w:p w14:paraId="265186AB" w14:textId="54B92109" w:rsidR="00B6226E" w:rsidRPr="0017377B" w:rsidRDefault="00B6226E" w:rsidP="00B6226E">
      <w:pPr>
        <w:pStyle w:val="Footer"/>
        <w:spacing w:before="120" w:after="120"/>
      </w:pPr>
      <w:r w:rsidRPr="0017377B">
        <w:t xml:space="preserve">For Metropolitan to continue its participation and reserve </w:t>
      </w:r>
      <w:r>
        <w:t xml:space="preserve">311,700 AF of storage rights, which is equivalent to approximately </w:t>
      </w:r>
      <w:r w:rsidRPr="0017377B">
        <w:t xml:space="preserve">50,000 AF of </w:t>
      </w:r>
      <w:r>
        <w:t xml:space="preserve">average annual </w:t>
      </w:r>
      <w:r w:rsidRPr="0017377B">
        <w:t xml:space="preserve">water supply </w:t>
      </w:r>
      <w:r>
        <w:t xml:space="preserve">reservoir releases, </w:t>
      </w:r>
      <w:r w:rsidRPr="0017377B">
        <w:t>the cost share would total $</w:t>
      </w:r>
      <w:r>
        <w:t>20</w:t>
      </w:r>
      <w:r w:rsidR="001F6606">
        <w:t xml:space="preserve"> million</w:t>
      </w:r>
      <w:r w:rsidRPr="0017377B">
        <w:t xml:space="preserve">.  </w:t>
      </w:r>
      <w:r>
        <w:t>This cost-share i</w:t>
      </w:r>
      <w:r w:rsidRPr="0017377B">
        <w:t xml:space="preserve">nvestment </w:t>
      </w:r>
      <w:r>
        <w:t>is payable over a three-year period, $5 million in 2022, $7 million in 2023, and $8 million in 2024</w:t>
      </w:r>
      <w:r w:rsidRPr="0017377B">
        <w:t xml:space="preserve">. </w:t>
      </w:r>
      <w:r w:rsidRPr="00552D6D">
        <w:t xml:space="preserve"> </w:t>
      </w:r>
      <w:r>
        <w:t xml:space="preserve">The obligation of the Project participants </w:t>
      </w:r>
      <w:r w:rsidRPr="005C55EC">
        <w:t xml:space="preserve">under the </w:t>
      </w:r>
      <w:r>
        <w:t xml:space="preserve">2019 Reservoir Project </w:t>
      </w:r>
      <w:r w:rsidRPr="005C55EC">
        <w:t xml:space="preserve">Agreement and </w:t>
      </w:r>
      <w:r>
        <w:t>Third</w:t>
      </w:r>
      <w:r w:rsidRPr="005C55EC">
        <w:t xml:space="preserve"> Amendment (</w:t>
      </w:r>
      <w:r w:rsidRPr="005C55EC">
        <w:rPr>
          <w:b/>
          <w:szCs w:val="24"/>
        </w:rPr>
        <w:t>Attachment 3 and 4</w:t>
      </w:r>
      <w:r w:rsidRPr="005C55EC">
        <w:t>)</w:t>
      </w:r>
      <w:r>
        <w:t xml:space="preserve"> to make the second installment and third installment is conditioned upon the </w:t>
      </w:r>
      <w:r w:rsidRPr="0017377B">
        <w:t xml:space="preserve">Sites Project </w:t>
      </w:r>
      <w:r>
        <w:t xml:space="preserve">Authority and the </w:t>
      </w:r>
      <w:r w:rsidR="003B759E">
        <w:t xml:space="preserve">Sites </w:t>
      </w:r>
      <w:r>
        <w:t>Reservoir Committee members each annually reapproving the Amendment 3 Workplan by an affirmative vote of at least 75 percent.</w:t>
      </w:r>
      <w:r w:rsidRPr="0017377B">
        <w:t xml:space="preserve"> </w:t>
      </w:r>
    </w:p>
    <w:p w14:paraId="20A813CF" w14:textId="17AE0329" w:rsidR="00B6226E" w:rsidRPr="005C55EC" w:rsidRDefault="00B6226E" w:rsidP="00B6226E">
      <w:pPr>
        <w:spacing w:before="120" w:after="120"/>
      </w:pPr>
      <w:r w:rsidRPr="005C55EC">
        <w:t xml:space="preserve">The final amount of water supplies available to Metropolitan and other participants from the </w:t>
      </w:r>
      <w:r w:rsidR="001133AB">
        <w:t>proposed Project</w:t>
      </w:r>
      <w:r w:rsidRPr="005C55EC">
        <w:t>, if it is implemented, and the unit costs will depend on state</w:t>
      </w:r>
      <w:r>
        <w:t xml:space="preserve"> and </w:t>
      </w:r>
      <w:r w:rsidRPr="005C55EC">
        <w:t xml:space="preserve">federal participation levels, the total dollar amount that Metropolitan and others elect to contribute through future phases, and the final costs and yield for the </w:t>
      </w:r>
      <w:r w:rsidR="001133AB">
        <w:t>proposed Project</w:t>
      </w:r>
      <w:r w:rsidRPr="005C55EC">
        <w:t>.</w:t>
      </w:r>
    </w:p>
    <w:p w14:paraId="6B0C9CD3" w14:textId="77777777" w:rsidR="00B6226E" w:rsidRPr="005C55EC" w:rsidRDefault="00B6226E" w:rsidP="00B6226E">
      <w:pPr>
        <w:pStyle w:val="Footer"/>
        <w:keepNext/>
        <w:spacing w:before="120" w:after="120"/>
      </w:pPr>
      <w:r w:rsidRPr="005C55EC">
        <w:rPr>
          <w:u w:val="single"/>
        </w:rPr>
        <w:t>Estimated Overall Project Cost</w:t>
      </w:r>
      <w:r w:rsidRPr="005C55EC">
        <w:t xml:space="preserve">  </w:t>
      </w:r>
    </w:p>
    <w:p w14:paraId="5DE9466F" w14:textId="5D353834" w:rsidR="00B6226E" w:rsidRPr="005C55EC" w:rsidRDefault="00B6226E" w:rsidP="00B6226E">
      <w:pPr>
        <w:pStyle w:val="Footer"/>
        <w:keepNext/>
        <w:spacing w:before="120" w:after="120"/>
      </w:pPr>
      <w:r>
        <w:t>In 2019</w:t>
      </w:r>
      <w:r w:rsidRPr="005C55EC">
        <w:t xml:space="preserve">, the Sites Project Authority </w:t>
      </w:r>
      <w:r>
        <w:t xml:space="preserve">and </w:t>
      </w:r>
      <w:r w:rsidRPr="005C55EC">
        <w:t xml:space="preserve">participating agencies conducted a value-planning effort to minimize potential </w:t>
      </w:r>
      <w:r>
        <w:t>P</w:t>
      </w:r>
      <w:r w:rsidRPr="005C55EC">
        <w:t xml:space="preserve">roject costs and impacts.  That effort resulted in an improved </w:t>
      </w:r>
      <w:r>
        <w:t>P</w:t>
      </w:r>
      <w:r w:rsidRPr="005C55EC">
        <w:t>roject that reduced costs from $5.</w:t>
      </w:r>
      <w:r w:rsidR="003B759E" w:rsidRPr="005C55EC">
        <w:t>2</w:t>
      </w:r>
      <w:r w:rsidR="003B759E">
        <w:t> </w:t>
      </w:r>
      <w:r w:rsidRPr="005C55EC">
        <w:t>billion to a</w:t>
      </w:r>
      <w:r>
        <w:t xml:space="preserve">pproximately $3.9 </w:t>
      </w:r>
      <w:r w:rsidRPr="005C55EC">
        <w:t>billion (in 20</w:t>
      </w:r>
      <w:r>
        <w:t>21</w:t>
      </w:r>
      <w:r w:rsidRPr="005C55EC">
        <w:t xml:space="preserve"> dollars</w:t>
      </w:r>
      <w:r>
        <w:t>)</w:t>
      </w:r>
      <w:r w:rsidRPr="005C55EC">
        <w:t xml:space="preserve">.  Cost savings came primarily from the removal of the proposed 13.5-mile Delevan Diversion pipelines and intake facility on the Sacramento River.  The annual costs for operations, maintenance, and power are estimated at $83 million to $100 million annually.  </w:t>
      </w:r>
      <w:r>
        <w:t xml:space="preserve">The estimated average cost per AF of yield ranges from $700 to $900 per AF at the reservoir.  For Metropolitan, it is estimated </w:t>
      </w:r>
      <w:r>
        <w:lastRenderedPageBreak/>
        <w:t xml:space="preserve">that an additional $300 to 400 per AF would be added to the yield cost to take care of conveyance losses in the Delta, SWP pumping costs, and Metropolitan water treatment costs.  </w:t>
      </w:r>
      <w:r w:rsidRPr="005C55EC">
        <w:t xml:space="preserve">Efforts are underway by the Sites Project Authority to continue refining the </w:t>
      </w:r>
      <w:r w:rsidR="00951205">
        <w:t>proposed Project</w:t>
      </w:r>
      <w:r w:rsidRPr="005C55EC">
        <w:t xml:space="preserve"> cost estimates</w:t>
      </w:r>
      <w:r>
        <w:t xml:space="preserve"> as potential additional state and federal funding becomes available.</w:t>
      </w:r>
    </w:p>
    <w:p w14:paraId="593FECDC" w14:textId="77777777" w:rsidR="00B6226E" w:rsidRPr="005C55EC" w:rsidRDefault="00B6226E" w:rsidP="00B6226E">
      <w:pPr>
        <w:pStyle w:val="Footer"/>
        <w:keepNext/>
        <w:spacing w:before="120" w:after="120"/>
      </w:pPr>
      <w:r w:rsidRPr="005C55EC">
        <w:rPr>
          <w:u w:val="single"/>
        </w:rPr>
        <w:t xml:space="preserve">State </w:t>
      </w:r>
      <w:r>
        <w:rPr>
          <w:u w:val="single"/>
        </w:rPr>
        <w:t xml:space="preserve">and Federal </w:t>
      </w:r>
      <w:r w:rsidRPr="005C55EC">
        <w:rPr>
          <w:u w:val="single"/>
        </w:rPr>
        <w:t>Investment Funding</w:t>
      </w:r>
      <w:r w:rsidRPr="005C55EC">
        <w:t xml:space="preserve">  </w:t>
      </w:r>
    </w:p>
    <w:p w14:paraId="046E9A47" w14:textId="43272359" w:rsidR="00B6226E" w:rsidRPr="000C2D9A" w:rsidRDefault="00B6226E" w:rsidP="00B6226E">
      <w:pPr>
        <w:pStyle w:val="Footer"/>
        <w:keepNext/>
        <w:spacing w:before="120" w:after="120"/>
        <w:rPr>
          <w:vanish/>
          <w:specVanish/>
        </w:rPr>
      </w:pPr>
      <w:r w:rsidRPr="005C55EC">
        <w:t xml:space="preserve">In 2017, the Sites Project Authority applied for </w:t>
      </w:r>
      <w:r w:rsidR="003B759E">
        <w:t>s</w:t>
      </w:r>
      <w:r w:rsidRPr="005C55EC">
        <w:t>tate Proposition 1 grant funding to the California Water Commission.  Proposition 1 include</w:t>
      </w:r>
      <w:r>
        <w:t>d</w:t>
      </w:r>
      <w:r w:rsidRPr="005C55EC">
        <w:t xml:space="preserve"> $2.7 billion for new storage projects.  In 2018, the California Water Commission approved $816 million in </w:t>
      </w:r>
      <w:r>
        <w:t xml:space="preserve">state investment to advance the </w:t>
      </w:r>
      <w:r w:rsidR="00951205">
        <w:t>proposed Project</w:t>
      </w:r>
      <w:r>
        <w:t xml:space="preserve">, the largest grant award given to any project requesting Proposition 1 support.  The State’s Proposition 1 investment was increased in 2020 to $836 million. </w:t>
      </w:r>
      <w:r w:rsidR="00CF33D2">
        <w:t xml:space="preserve"> </w:t>
      </w:r>
      <w:r>
        <w:t xml:space="preserve">To date, the </w:t>
      </w:r>
      <w:r w:rsidR="003B759E">
        <w:t>s</w:t>
      </w:r>
      <w:r>
        <w:t xml:space="preserve">tate has released approximately </w:t>
      </w:r>
      <w:r w:rsidRPr="005C55EC">
        <w:t xml:space="preserve">$40 million </w:t>
      </w:r>
      <w:r>
        <w:t xml:space="preserve">to the </w:t>
      </w:r>
      <w:r w:rsidR="00951205">
        <w:t>proposed Project</w:t>
      </w:r>
      <w:r>
        <w:t xml:space="preserve"> for completion of </w:t>
      </w:r>
      <w:r w:rsidRPr="005C55EC">
        <w:t>the environmental documentation and permit</w:t>
      </w:r>
      <w:r>
        <w:t xml:space="preserve"> proces</w:t>
      </w:r>
      <w:r w:rsidRPr="005C55EC">
        <w:t xml:space="preserve">s.  This state investment will pay for a portion of the reservoir cost, and in return, the </w:t>
      </w:r>
      <w:r>
        <w:t>s</w:t>
      </w:r>
      <w:r w:rsidRPr="005C55EC">
        <w:t xml:space="preserve">tate will receive flood control and recreation benefits as well as a portion of the water </w:t>
      </w:r>
      <w:r>
        <w:t xml:space="preserve">and storage </w:t>
      </w:r>
      <w:r w:rsidRPr="005C55EC">
        <w:t xml:space="preserve">produced by the </w:t>
      </w:r>
      <w:r w:rsidR="00951205">
        <w:t>proposed Project</w:t>
      </w:r>
      <w:r w:rsidRPr="005C55EC">
        <w:t xml:space="preserve"> to be dedicated to environmental benefits in the watershed and Delta. </w:t>
      </w:r>
    </w:p>
    <w:p w14:paraId="22214DEB" w14:textId="03FC8F1C" w:rsidR="00B6226E" w:rsidRPr="005C55EC" w:rsidRDefault="00B6226E" w:rsidP="00B6226E">
      <w:pPr>
        <w:pStyle w:val="Footer"/>
        <w:spacing w:before="120" w:after="120"/>
      </w:pPr>
      <w:r>
        <w:t xml:space="preserve"> On the federal side, the </w:t>
      </w:r>
      <w:r w:rsidR="00951205">
        <w:t>proposed Project</w:t>
      </w:r>
      <w:r>
        <w:t xml:space="preserve"> has been awarded $104 million in </w:t>
      </w:r>
      <w:r w:rsidRPr="00FA28A3">
        <w:t xml:space="preserve">WIIN Act </w:t>
      </w:r>
      <w:r>
        <w:t xml:space="preserve">grants by the US Environmental Protection Agency.  In addition, the </w:t>
      </w:r>
      <w:r w:rsidR="00951205">
        <w:t>proposed Project</w:t>
      </w:r>
      <w:r>
        <w:t xml:space="preserve"> was awarded a </w:t>
      </w:r>
      <w:r w:rsidRPr="002A5E90">
        <w:t>$449 million US Dep</w:t>
      </w:r>
      <w:r>
        <w:t>artment</w:t>
      </w:r>
      <w:r w:rsidRPr="002A5E90">
        <w:t xml:space="preserve"> of Agriculture loan that can be used to build the intertie between the G</w:t>
      </w:r>
      <w:r>
        <w:t xml:space="preserve">len-Colusa Irrigation District and Tehama-Colusa Irrigation District </w:t>
      </w:r>
      <w:r w:rsidRPr="002A5E90">
        <w:t xml:space="preserve">canals to assist in water </w:t>
      </w:r>
      <w:r>
        <w:t xml:space="preserve">operations for the Project and its partners.  The </w:t>
      </w:r>
      <w:r w:rsidR="00951205">
        <w:t>proposed Project</w:t>
      </w:r>
      <w:r>
        <w:t xml:space="preserve"> has submitted a letter of interest for a </w:t>
      </w:r>
      <w:r w:rsidRPr="006E0670">
        <w:t xml:space="preserve">Water Infrastructure Finance and Innovation Act </w:t>
      </w:r>
      <w:r>
        <w:t>loan of up to $600 million and is awaiting the results of EPA’s review process.</w:t>
      </w:r>
    </w:p>
    <w:p w14:paraId="72B6E5B8" w14:textId="77777777" w:rsidR="00B6226E" w:rsidRPr="005C55EC" w:rsidRDefault="00B6226E" w:rsidP="00B6226E">
      <w:pPr>
        <w:spacing w:before="120" w:after="120"/>
        <w:rPr>
          <w:u w:val="single"/>
        </w:rPr>
      </w:pPr>
      <w:r w:rsidRPr="005C55EC">
        <w:rPr>
          <w:u w:val="single"/>
        </w:rPr>
        <w:t>Schedule</w:t>
      </w:r>
    </w:p>
    <w:p w14:paraId="6D97AA45" w14:textId="77777777" w:rsidR="00B6226E" w:rsidRPr="005C55EC" w:rsidRDefault="00B6226E" w:rsidP="00B6226E">
      <w:pPr>
        <w:spacing w:before="120" w:after="120"/>
      </w:pPr>
      <w:r w:rsidRPr="005C55EC">
        <w:t xml:space="preserve">The proposed key milestones to be completed over the next </w:t>
      </w:r>
      <w:r>
        <w:t xml:space="preserve">three years </w:t>
      </w:r>
      <w:r w:rsidRPr="005C55EC">
        <w:t>include:</w:t>
      </w:r>
    </w:p>
    <w:p w14:paraId="4012EBDA" w14:textId="3CE8A55E" w:rsidR="00B6226E" w:rsidRPr="00C42F0A" w:rsidRDefault="00B6226E" w:rsidP="008A46DB">
      <w:pPr>
        <w:pStyle w:val="ListParagraph"/>
        <w:numPr>
          <w:ilvl w:val="0"/>
          <w:numId w:val="21"/>
        </w:numPr>
        <w:tabs>
          <w:tab w:val="left" w:pos="540"/>
          <w:tab w:val="left" w:pos="1800"/>
        </w:tabs>
        <w:spacing w:before="120" w:after="120"/>
        <w:ind w:left="1530" w:hanging="1350"/>
        <w:rPr>
          <w:sz w:val="22"/>
        </w:rPr>
      </w:pPr>
      <w:r>
        <w:rPr>
          <w:sz w:val="22"/>
        </w:rPr>
        <w:t>Mar</w:t>
      </w:r>
      <w:r w:rsidRPr="002B17DB">
        <w:rPr>
          <w:sz w:val="22"/>
        </w:rPr>
        <w:t xml:space="preserve"> 202</w:t>
      </w:r>
      <w:r>
        <w:rPr>
          <w:sz w:val="22"/>
        </w:rPr>
        <w:t>2</w:t>
      </w:r>
      <w:r w:rsidRPr="00C42F0A">
        <w:rPr>
          <w:sz w:val="22"/>
        </w:rPr>
        <w:tab/>
        <w:t>–</w:t>
      </w:r>
      <w:r w:rsidRPr="00C42F0A">
        <w:rPr>
          <w:sz w:val="22"/>
        </w:rPr>
        <w:tab/>
      </w:r>
      <w:r w:rsidR="00714678">
        <w:rPr>
          <w:sz w:val="22"/>
        </w:rPr>
        <w:t xml:space="preserve">Section 7 </w:t>
      </w:r>
      <w:r w:rsidR="00714678" w:rsidRPr="00C42F0A">
        <w:rPr>
          <w:sz w:val="22"/>
        </w:rPr>
        <w:t xml:space="preserve">Biological Assessment </w:t>
      </w:r>
      <w:bookmarkStart w:id="6" w:name="_Hlk51859749"/>
      <w:r w:rsidR="008A46DB">
        <w:rPr>
          <w:sz w:val="22"/>
        </w:rPr>
        <w:t xml:space="preserve">for the </w:t>
      </w:r>
      <w:r w:rsidRPr="00C42F0A">
        <w:rPr>
          <w:sz w:val="22"/>
        </w:rPr>
        <w:t>US</w:t>
      </w:r>
      <w:r w:rsidR="008A46DB">
        <w:rPr>
          <w:sz w:val="22"/>
        </w:rPr>
        <w:t xml:space="preserve"> </w:t>
      </w:r>
      <w:r w:rsidR="00714678">
        <w:rPr>
          <w:sz w:val="22"/>
        </w:rPr>
        <w:t>F</w:t>
      </w:r>
      <w:r w:rsidR="008A46DB">
        <w:rPr>
          <w:sz w:val="22"/>
        </w:rPr>
        <w:t xml:space="preserve">ish &amp; </w:t>
      </w:r>
      <w:r w:rsidR="00714678">
        <w:rPr>
          <w:sz w:val="22"/>
        </w:rPr>
        <w:t>W</w:t>
      </w:r>
      <w:r w:rsidR="008A46DB">
        <w:rPr>
          <w:sz w:val="22"/>
        </w:rPr>
        <w:t xml:space="preserve">ildlife </w:t>
      </w:r>
      <w:r w:rsidR="00714678">
        <w:rPr>
          <w:sz w:val="22"/>
        </w:rPr>
        <w:t>S</w:t>
      </w:r>
      <w:r w:rsidR="008A46DB">
        <w:rPr>
          <w:sz w:val="22"/>
        </w:rPr>
        <w:t>ervice</w:t>
      </w:r>
      <w:bookmarkEnd w:id="6"/>
      <w:r w:rsidR="009031C1">
        <w:rPr>
          <w:sz w:val="22"/>
        </w:rPr>
        <w:t xml:space="preserve"> (USFWS)</w:t>
      </w:r>
      <w:r w:rsidR="008A46DB">
        <w:rPr>
          <w:sz w:val="22"/>
        </w:rPr>
        <w:t xml:space="preserve"> </w:t>
      </w:r>
      <w:r w:rsidR="008A46DB">
        <w:rPr>
          <w:sz w:val="22"/>
        </w:rPr>
        <w:br/>
      </w:r>
      <w:r w:rsidR="008A46DB">
        <w:rPr>
          <w:sz w:val="22"/>
        </w:rPr>
        <w:tab/>
        <w:t xml:space="preserve">and </w:t>
      </w:r>
      <w:r w:rsidR="00714678">
        <w:rPr>
          <w:sz w:val="22"/>
        </w:rPr>
        <w:t>N</w:t>
      </w:r>
      <w:r w:rsidR="008A46DB">
        <w:rPr>
          <w:sz w:val="22"/>
        </w:rPr>
        <w:t xml:space="preserve">ational </w:t>
      </w:r>
      <w:r w:rsidR="00714678">
        <w:rPr>
          <w:sz w:val="22"/>
        </w:rPr>
        <w:t>M</w:t>
      </w:r>
      <w:r w:rsidR="008A46DB">
        <w:rPr>
          <w:sz w:val="22"/>
        </w:rPr>
        <w:t>arine Fisheries Service</w:t>
      </w:r>
      <w:r w:rsidRPr="00C42F0A">
        <w:rPr>
          <w:sz w:val="22"/>
        </w:rPr>
        <w:t xml:space="preserve"> </w:t>
      </w:r>
      <w:r w:rsidR="009031C1">
        <w:rPr>
          <w:sz w:val="22"/>
        </w:rPr>
        <w:t>(NMFS)</w:t>
      </w:r>
    </w:p>
    <w:p w14:paraId="30EEF3EC" w14:textId="3BD20D91" w:rsidR="00B6226E" w:rsidRPr="004D12A0" w:rsidRDefault="00B6226E" w:rsidP="008A46DB">
      <w:pPr>
        <w:pStyle w:val="ListParagraph"/>
        <w:numPr>
          <w:ilvl w:val="0"/>
          <w:numId w:val="21"/>
        </w:numPr>
        <w:tabs>
          <w:tab w:val="left" w:pos="540"/>
          <w:tab w:val="left" w:pos="1800"/>
        </w:tabs>
        <w:spacing w:before="120" w:after="120"/>
        <w:ind w:left="1530" w:hanging="1350"/>
        <w:rPr>
          <w:sz w:val="22"/>
        </w:rPr>
      </w:pPr>
      <w:r>
        <w:rPr>
          <w:sz w:val="22"/>
        </w:rPr>
        <w:t>Oct</w:t>
      </w:r>
      <w:r w:rsidRPr="004D12A0">
        <w:rPr>
          <w:sz w:val="22"/>
        </w:rPr>
        <w:t xml:space="preserve"> 202</w:t>
      </w:r>
      <w:r>
        <w:rPr>
          <w:sz w:val="22"/>
        </w:rPr>
        <w:t>2</w:t>
      </w:r>
      <w:r w:rsidRPr="00C42F0A">
        <w:rPr>
          <w:sz w:val="22"/>
        </w:rPr>
        <w:tab/>
        <w:t>–</w:t>
      </w:r>
      <w:r w:rsidRPr="004D12A0">
        <w:rPr>
          <w:sz w:val="22"/>
        </w:rPr>
        <w:tab/>
        <w:t>Final Revised EIR and Supplemental EIS</w:t>
      </w:r>
      <w:r w:rsidR="00714678">
        <w:rPr>
          <w:sz w:val="22"/>
        </w:rPr>
        <w:t xml:space="preserve"> issued</w:t>
      </w:r>
    </w:p>
    <w:p w14:paraId="5A106386" w14:textId="1B9E5E94" w:rsidR="00B6226E" w:rsidRPr="00C42F0A" w:rsidRDefault="00B6226E" w:rsidP="008A46DB">
      <w:pPr>
        <w:pStyle w:val="ListParagraph"/>
        <w:numPr>
          <w:ilvl w:val="0"/>
          <w:numId w:val="21"/>
        </w:numPr>
        <w:tabs>
          <w:tab w:val="left" w:pos="540"/>
          <w:tab w:val="left" w:pos="1800"/>
        </w:tabs>
        <w:spacing w:before="120" w:after="120"/>
        <w:ind w:left="1530" w:hanging="1350"/>
        <w:rPr>
          <w:sz w:val="22"/>
        </w:rPr>
      </w:pPr>
      <w:r>
        <w:rPr>
          <w:sz w:val="22"/>
        </w:rPr>
        <w:t>Mar</w:t>
      </w:r>
      <w:r w:rsidRPr="00C42F0A">
        <w:rPr>
          <w:sz w:val="22"/>
        </w:rPr>
        <w:t xml:space="preserve"> 202</w:t>
      </w:r>
      <w:r>
        <w:rPr>
          <w:sz w:val="22"/>
        </w:rPr>
        <w:t>2</w:t>
      </w:r>
      <w:r w:rsidRPr="00C42F0A">
        <w:rPr>
          <w:sz w:val="22"/>
        </w:rPr>
        <w:t xml:space="preserve"> </w:t>
      </w:r>
      <w:r>
        <w:rPr>
          <w:sz w:val="22"/>
        </w:rPr>
        <w:tab/>
      </w:r>
      <w:r w:rsidRPr="00C42F0A">
        <w:rPr>
          <w:sz w:val="22"/>
        </w:rPr>
        <w:t>–</w:t>
      </w:r>
      <w:r w:rsidRPr="00C42F0A">
        <w:rPr>
          <w:sz w:val="22"/>
        </w:rPr>
        <w:tab/>
      </w:r>
      <w:r w:rsidR="00813F8A">
        <w:rPr>
          <w:sz w:val="22"/>
        </w:rPr>
        <w:t>CDFW</w:t>
      </w:r>
      <w:r w:rsidRPr="00C42F0A">
        <w:rPr>
          <w:sz w:val="22"/>
        </w:rPr>
        <w:t xml:space="preserve"> Incidental Take Permit </w:t>
      </w:r>
      <w:r w:rsidR="00813F8A">
        <w:rPr>
          <w:sz w:val="22"/>
        </w:rPr>
        <w:t xml:space="preserve">issued </w:t>
      </w:r>
      <w:r w:rsidRPr="00C42F0A">
        <w:rPr>
          <w:sz w:val="22"/>
        </w:rPr>
        <w:t xml:space="preserve">for Operations and Construction </w:t>
      </w:r>
    </w:p>
    <w:p w14:paraId="0BEE7347" w14:textId="17CE461A" w:rsidR="00B6226E" w:rsidRDefault="00813F8A" w:rsidP="008A46DB">
      <w:pPr>
        <w:pStyle w:val="ListParagraph"/>
        <w:numPr>
          <w:ilvl w:val="0"/>
          <w:numId w:val="21"/>
        </w:numPr>
        <w:tabs>
          <w:tab w:val="left" w:pos="540"/>
          <w:tab w:val="left" w:pos="1800"/>
        </w:tabs>
        <w:spacing w:before="120" w:after="120"/>
        <w:ind w:left="1530" w:hanging="1350"/>
        <w:rPr>
          <w:sz w:val="22"/>
        </w:rPr>
      </w:pPr>
      <w:r>
        <w:rPr>
          <w:sz w:val="22"/>
        </w:rPr>
        <w:t>Oct</w:t>
      </w:r>
      <w:r w:rsidR="00B6226E" w:rsidRPr="002B17DB">
        <w:rPr>
          <w:sz w:val="22"/>
        </w:rPr>
        <w:t xml:space="preserve"> 202</w:t>
      </w:r>
      <w:r w:rsidR="00B6226E">
        <w:rPr>
          <w:sz w:val="22"/>
        </w:rPr>
        <w:t>2</w:t>
      </w:r>
      <w:r w:rsidR="00B6226E" w:rsidRPr="00C42F0A">
        <w:rPr>
          <w:sz w:val="22"/>
        </w:rPr>
        <w:tab/>
        <w:t>–</w:t>
      </w:r>
      <w:r w:rsidR="00B6226E" w:rsidRPr="00C42F0A">
        <w:rPr>
          <w:sz w:val="22"/>
        </w:rPr>
        <w:tab/>
      </w:r>
      <w:r w:rsidRPr="00C42F0A">
        <w:rPr>
          <w:sz w:val="22"/>
        </w:rPr>
        <w:t>Section 106</w:t>
      </w:r>
      <w:r>
        <w:rPr>
          <w:sz w:val="22"/>
        </w:rPr>
        <w:t xml:space="preserve"> – </w:t>
      </w:r>
      <w:r w:rsidR="009031C1" w:rsidRPr="009031C1">
        <w:rPr>
          <w:sz w:val="22"/>
        </w:rPr>
        <w:t xml:space="preserve">National Historic Preservation Act </w:t>
      </w:r>
      <w:r>
        <w:rPr>
          <w:sz w:val="22"/>
        </w:rPr>
        <w:t xml:space="preserve">Final </w:t>
      </w:r>
      <w:r w:rsidR="00B6226E" w:rsidRPr="00C42F0A">
        <w:rPr>
          <w:sz w:val="22"/>
        </w:rPr>
        <w:t xml:space="preserve">Programmatic Agreement </w:t>
      </w:r>
    </w:p>
    <w:p w14:paraId="4A55155F" w14:textId="01990070" w:rsidR="00813F8A" w:rsidRDefault="00813F8A" w:rsidP="008A46DB">
      <w:pPr>
        <w:pStyle w:val="ListParagraph"/>
        <w:numPr>
          <w:ilvl w:val="0"/>
          <w:numId w:val="21"/>
        </w:numPr>
        <w:tabs>
          <w:tab w:val="left" w:pos="540"/>
          <w:tab w:val="left" w:pos="1800"/>
        </w:tabs>
        <w:spacing w:before="120" w:after="120"/>
        <w:ind w:left="1530" w:hanging="1350"/>
        <w:rPr>
          <w:sz w:val="22"/>
        </w:rPr>
      </w:pPr>
      <w:r>
        <w:rPr>
          <w:sz w:val="22"/>
        </w:rPr>
        <w:t xml:space="preserve">Dec </w:t>
      </w:r>
      <w:r w:rsidRPr="00813F8A">
        <w:rPr>
          <w:sz w:val="22"/>
        </w:rPr>
        <w:t xml:space="preserve">2022 </w:t>
      </w:r>
      <w:r w:rsidRPr="00813F8A">
        <w:rPr>
          <w:sz w:val="22"/>
        </w:rPr>
        <w:tab/>
        <w:t>–</w:t>
      </w:r>
      <w:r w:rsidRPr="00813F8A">
        <w:rPr>
          <w:sz w:val="22"/>
        </w:rPr>
        <w:tab/>
      </w:r>
      <w:r>
        <w:rPr>
          <w:sz w:val="22"/>
        </w:rPr>
        <w:t>Federal ESA – Receive Biological Opinions</w:t>
      </w:r>
      <w:r w:rsidR="009031C1">
        <w:rPr>
          <w:sz w:val="22"/>
        </w:rPr>
        <w:t xml:space="preserve"> from USFWS &amp; NMFS</w:t>
      </w:r>
    </w:p>
    <w:p w14:paraId="55C91580" w14:textId="571A3450" w:rsidR="00B6226E" w:rsidRPr="00813F8A" w:rsidRDefault="00B6226E" w:rsidP="008A46DB">
      <w:pPr>
        <w:pStyle w:val="ListParagraph"/>
        <w:numPr>
          <w:ilvl w:val="0"/>
          <w:numId w:val="21"/>
        </w:numPr>
        <w:tabs>
          <w:tab w:val="left" w:pos="540"/>
          <w:tab w:val="left" w:pos="1800"/>
        </w:tabs>
        <w:spacing w:before="120" w:after="120"/>
        <w:ind w:left="1530" w:hanging="1350"/>
        <w:rPr>
          <w:sz w:val="22"/>
        </w:rPr>
      </w:pPr>
      <w:r>
        <w:rPr>
          <w:sz w:val="22"/>
        </w:rPr>
        <w:t xml:space="preserve">Dec </w:t>
      </w:r>
      <w:r w:rsidRPr="00813F8A">
        <w:rPr>
          <w:sz w:val="22"/>
        </w:rPr>
        <w:t xml:space="preserve">2022 </w:t>
      </w:r>
      <w:r w:rsidRPr="00813F8A">
        <w:rPr>
          <w:sz w:val="22"/>
        </w:rPr>
        <w:tab/>
        <w:t>–</w:t>
      </w:r>
      <w:r w:rsidRPr="00813F8A">
        <w:rPr>
          <w:sz w:val="22"/>
        </w:rPr>
        <w:tab/>
        <w:t xml:space="preserve">Execute State </w:t>
      </w:r>
      <w:r w:rsidR="009031C1">
        <w:rPr>
          <w:sz w:val="22"/>
        </w:rPr>
        <w:t xml:space="preserve">(DWR) </w:t>
      </w:r>
      <w:r w:rsidRPr="00813F8A">
        <w:rPr>
          <w:sz w:val="22"/>
        </w:rPr>
        <w:t xml:space="preserve">and Federal </w:t>
      </w:r>
      <w:r w:rsidR="009031C1">
        <w:rPr>
          <w:sz w:val="22"/>
        </w:rPr>
        <w:t xml:space="preserve">(USBR) </w:t>
      </w:r>
      <w:r w:rsidRPr="00813F8A">
        <w:rPr>
          <w:sz w:val="22"/>
        </w:rPr>
        <w:t>Coordinated Operations Agreements</w:t>
      </w:r>
    </w:p>
    <w:p w14:paraId="4672677D" w14:textId="71E97AEA" w:rsidR="00714678" w:rsidRDefault="00714678" w:rsidP="008A46DB">
      <w:pPr>
        <w:pStyle w:val="ListParagraph"/>
        <w:numPr>
          <w:ilvl w:val="0"/>
          <w:numId w:val="21"/>
        </w:numPr>
        <w:tabs>
          <w:tab w:val="left" w:pos="540"/>
          <w:tab w:val="left" w:pos="1800"/>
        </w:tabs>
        <w:spacing w:before="120" w:after="120"/>
        <w:ind w:left="1530" w:hanging="1350"/>
        <w:rPr>
          <w:sz w:val="22"/>
        </w:rPr>
      </w:pPr>
      <w:r>
        <w:rPr>
          <w:sz w:val="22"/>
        </w:rPr>
        <w:t>Apr</w:t>
      </w:r>
      <w:r w:rsidRPr="002B17DB">
        <w:rPr>
          <w:sz w:val="22"/>
        </w:rPr>
        <w:t xml:space="preserve"> 202</w:t>
      </w:r>
      <w:r>
        <w:rPr>
          <w:sz w:val="22"/>
        </w:rPr>
        <w:t>3</w:t>
      </w:r>
      <w:r w:rsidRPr="00C42F0A">
        <w:rPr>
          <w:sz w:val="22"/>
        </w:rPr>
        <w:tab/>
        <w:t>–</w:t>
      </w:r>
      <w:r w:rsidRPr="00C42F0A">
        <w:rPr>
          <w:sz w:val="22"/>
        </w:rPr>
        <w:tab/>
      </w:r>
      <w:r>
        <w:rPr>
          <w:sz w:val="22"/>
        </w:rPr>
        <w:t xml:space="preserve">Section 408 </w:t>
      </w:r>
      <w:r w:rsidR="008A46DB">
        <w:rPr>
          <w:sz w:val="22"/>
        </w:rPr>
        <w:t xml:space="preserve">US Army Corps of Engineers </w:t>
      </w:r>
      <w:r>
        <w:rPr>
          <w:sz w:val="22"/>
        </w:rPr>
        <w:t xml:space="preserve">Levee &amp; Flood </w:t>
      </w:r>
      <w:r w:rsidRPr="00C42F0A">
        <w:rPr>
          <w:sz w:val="22"/>
        </w:rPr>
        <w:t>Permit</w:t>
      </w:r>
      <w:r>
        <w:rPr>
          <w:sz w:val="22"/>
        </w:rPr>
        <w:t xml:space="preserve"> </w:t>
      </w:r>
      <w:r w:rsidR="008A46DB">
        <w:rPr>
          <w:sz w:val="22"/>
        </w:rPr>
        <w:br/>
      </w:r>
      <w:r w:rsidR="008A46DB">
        <w:rPr>
          <w:sz w:val="22"/>
        </w:rPr>
        <w:tab/>
      </w:r>
      <w:r>
        <w:rPr>
          <w:sz w:val="22"/>
        </w:rPr>
        <w:t>and C</w:t>
      </w:r>
      <w:r w:rsidR="008A46DB">
        <w:rPr>
          <w:sz w:val="22"/>
        </w:rPr>
        <w:t xml:space="preserve">entral </w:t>
      </w:r>
      <w:r>
        <w:rPr>
          <w:sz w:val="22"/>
        </w:rPr>
        <w:t>V</w:t>
      </w:r>
      <w:r w:rsidR="008A46DB">
        <w:rPr>
          <w:sz w:val="22"/>
        </w:rPr>
        <w:t>alley Flood Protection Board</w:t>
      </w:r>
      <w:r>
        <w:rPr>
          <w:sz w:val="22"/>
        </w:rPr>
        <w:t xml:space="preserve"> </w:t>
      </w:r>
      <w:r w:rsidRPr="00C42F0A">
        <w:rPr>
          <w:sz w:val="22"/>
        </w:rPr>
        <w:t>Encroachment</w:t>
      </w:r>
      <w:r>
        <w:rPr>
          <w:sz w:val="22"/>
        </w:rPr>
        <w:t xml:space="preserve"> Permit issues </w:t>
      </w:r>
    </w:p>
    <w:p w14:paraId="70E4DAEB" w14:textId="1E0CBCC3" w:rsidR="00813F8A" w:rsidRPr="002B17DB" w:rsidRDefault="00813F8A" w:rsidP="008A46DB">
      <w:pPr>
        <w:pStyle w:val="ListParagraph"/>
        <w:numPr>
          <w:ilvl w:val="0"/>
          <w:numId w:val="21"/>
        </w:numPr>
        <w:tabs>
          <w:tab w:val="left" w:pos="540"/>
          <w:tab w:val="left" w:pos="1800"/>
        </w:tabs>
        <w:spacing w:before="120" w:after="120"/>
        <w:ind w:left="1530" w:hanging="1350"/>
        <w:rPr>
          <w:sz w:val="22"/>
        </w:rPr>
      </w:pPr>
      <w:r>
        <w:rPr>
          <w:sz w:val="22"/>
        </w:rPr>
        <w:t>Jun 2023</w:t>
      </w:r>
      <w:r w:rsidRPr="00C42F0A">
        <w:rPr>
          <w:sz w:val="22"/>
        </w:rPr>
        <w:tab/>
        <w:t>–</w:t>
      </w:r>
      <w:r w:rsidRPr="002B17DB">
        <w:rPr>
          <w:sz w:val="22"/>
        </w:rPr>
        <w:tab/>
      </w:r>
      <w:r w:rsidR="00714678" w:rsidRPr="002B17DB">
        <w:rPr>
          <w:sz w:val="22"/>
        </w:rPr>
        <w:t xml:space="preserve">Section 401 and 404 </w:t>
      </w:r>
      <w:r w:rsidR="008A46DB">
        <w:rPr>
          <w:sz w:val="22"/>
        </w:rPr>
        <w:t xml:space="preserve">US EPA </w:t>
      </w:r>
      <w:r w:rsidRPr="002B17DB">
        <w:rPr>
          <w:sz w:val="22"/>
        </w:rPr>
        <w:t xml:space="preserve">Clean Water Act Permit </w:t>
      </w:r>
      <w:r w:rsidR="00714678">
        <w:rPr>
          <w:sz w:val="22"/>
        </w:rPr>
        <w:t>i</w:t>
      </w:r>
      <w:r>
        <w:rPr>
          <w:sz w:val="22"/>
        </w:rPr>
        <w:t>ssued</w:t>
      </w:r>
      <w:r w:rsidRPr="002B17DB">
        <w:rPr>
          <w:sz w:val="22"/>
        </w:rPr>
        <w:t xml:space="preserve"> </w:t>
      </w:r>
    </w:p>
    <w:p w14:paraId="08B004EC" w14:textId="586BFD35" w:rsidR="00714678" w:rsidRDefault="00714678" w:rsidP="008A46DB">
      <w:pPr>
        <w:pStyle w:val="ListParagraph"/>
        <w:numPr>
          <w:ilvl w:val="0"/>
          <w:numId w:val="21"/>
        </w:numPr>
        <w:tabs>
          <w:tab w:val="left" w:pos="540"/>
          <w:tab w:val="left" w:pos="1800"/>
        </w:tabs>
        <w:spacing w:before="120" w:after="120"/>
        <w:ind w:left="1530" w:hanging="1350"/>
        <w:rPr>
          <w:sz w:val="22"/>
        </w:rPr>
      </w:pPr>
      <w:r>
        <w:rPr>
          <w:sz w:val="22"/>
        </w:rPr>
        <w:t xml:space="preserve">Jun 2023 </w:t>
      </w:r>
      <w:r>
        <w:rPr>
          <w:sz w:val="22"/>
        </w:rPr>
        <w:tab/>
      </w:r>
      <w:r w:rsidRPr="00C42F0A">
        <w:rPr>
          <w:sz w:val="22"/>
        </w:rPr>
        <w:t>–</w:t>
      </w:r>
      <w:r w:rsidRPr="002B17DB">
        <w:rPr>
          <w:sz w:val="22"/>
        </w:rPr>
        <w:tab/>
      </w:r>
      <w:r>
        <w:rPr>
          <w:sz w:val="22"/>
        </w:rPr>
        <w:t xml:space="preserve">Section 1602 </w:t>
      </w:r>
      <w:r w:rsidR="008A46DB">
        <w:rPr>
          <w:sz w:val="22"/>
        </w:rPr>
        <w:t>CDFW</w:t>
      </w:r>
      <w:r w:rsidR="008A46DB" w:rsidRPr="00C42F0A">
        <w:rPr>
          <w:sz w:val="22"/>
        </w:rPr>
        <w:t xml:space="preserve"> </w:t>
      </w:r>
      <w:r>
        <w:rPr>
          <w:sz w:val="22"/>
        </w:rPr>
        <w:t>Streambed Alteration Agreement issued</w:t>
      </w:r>
    </w:p>
    <w:p w14:paraId="1E4ABDDF" w14:textId="7D717AEA" w:rsidR="00B6226E" w:rsidRPr="00813F8A" w:rsidRDefault="00B6226E" w:rsidP="008A46DB">
      <w:pPr>
        <w:pStyle w:val="ListParagraph"/>
        <w:numPr>
          <w:ilvl w:val="0"/>
          <w:numId w:val="21"/>
        </w:numPr>
        <w:tabs>
          <w:tab w:val="left" w:pos="540"/>
          <w:tab w:val="left" w:pos="1800"/>
        </w:tabs>
        <w:spacing w:before="120" w:after="120"/>
        <w:ind w:left="1530" w:hanging="1350"/>
        <w:rPr>
          <w:sz w:val="22"/>
        </w:rPr>
      </w:pPr>
      <w:r w:rsidRPr="00813F8A">
        <w:rPr>
          <w:sz w:val="22"/>
        </w:rPr>
        <w:t xml:space="preserve">Oct 2023 </w:t>
      </w:r>
      <w:r w:rsidRPr="00813F8A">
        <w:rPr>
          <w:sz w:val="22"/>
        </w:rPr>
        <w:tab/>
        <w:t>–</w:t>
      </w:r>
      <w:r w:rsidRPr="00813F8A">
        <w:rPr>
          <w:sz w:val="22"/>
        </w:rPr>
        <w:tab/>
        <w:t>S</w:t>
      </w:r>
      <w:r w:rsidR="009031C1">
        <w:rPr>
          <w:sz w:val="22"/>
        </w:rPr>
        <w:t xml:space="preserve">tate </w:t>
      </w:r>
      <w:r w:rsidRPr="00813F8A">
        <w:rPr>
          <w:sz w:val="22"/>
        </w:rPr>
        <w:t>W</w:t>
      </w:r>
      <w:r w:rsidR="009031C1">
        <w:rPr>
          <w:sz w:val="22"/>
        </w:rPr>
        <w:t xml:space="preserve">ater Resources </w:t>
      </w:r>
      <w:r w:rsidRPr="00813F8A">
        <w:rPr>
          <w:sz w:val="22"/>
        </w:rPr>
        <w:t>C</w:t>
      </w:r>
      <w:r w:rsidR="009031C1">
        <w:rPr>
          <w:sz w:val="22"/>
        </w:rPr>
        <w:t xml:space="preserve">ontrol </w:t>
      </w:r>
      <w:r w:rsidRPr="00813F8A">
        <w:rPr>
          <w:sz w:val="22"/>
        </w:rPr>
        <w:t>B</w:t>
      </w:r>
      <w:r w:rsidR="009031C1">
        <w:rPr>
          <w:sz w:val="22"/>
        </w:rPr>
        <w:t>oard</w:t>
      </w:r>
      <w:r w:rsidRPr="00813F8A">
        <w:rPr>
          <w:sz w:val="22"/>
        </w:rPr>
        <w:t xml:space="preserve"> Water Right Permit</w:t>
      </w:r>
      <w:r w:rsidR="00714678">
        <w:rPr>
          <w:sz w:val="22"/>
        </w:rPr>
        <w:t xml:space="preserve"> issued</w:t>
      </w:r>
    </w:p>
    <w:p w14:paraId="301C8745" w14:textId="1EBC7F90" w:rsidR="00813F8A" w:rsidRPr="00813F8A" w:rsidRDefault="00813F8A" w:rsidP="008A46DB">
      <w:pPr>
        <w:pStyle w:val="ListParagraph"/>
        <w:numPr>
          <w:ilvl w:val="0"/>
          <w:numId w:val="21"/>
        </w:numPr>
        <w:tabs>
          <w:tab w:val="left" w:pos="540"/>
          <w:tab w:val="left" w:pos="1800"/>
        </w:tabs>
        <w:spacing w:before="120" w:after="120"/>
        <w:ind w:left="1530" w:hanging="1350"/>
        <w:rPr>
          <w:sz w:val="22"/>
        </w:rPr>
      </w:pPr>
      <w:r>
        <w:rPr>
          <w:sz w:val="22"/>
        </w:rPr>
        <w:t>Dec</w:t>
      </w:r>
      <w:r w:rsidRPr="00813F8A">
        <w:rPr>
          <w:sz w:val="22"/>
        </w:rPr>
        <w:t xml:space="preserve"> 2023 </w:t>
      </w:r>
      <w:r w:rsidRPr="00813F8A">
        <w:rPr>
          <w:sz w:val="22"/>
        </w:rPr>
        <w:tab/>
        <w:t>–</w:t>
      </w:r>
      <w:r w:rsidRPr="00813F8A">
        <w:rPr>
          <w:sz w:val="22"/>
        </w:rPr>
        <w:tab/>
      </w:r>
      <w:r>
        <w:rPr>
          <w:sz w:val="22"/>
        </w:rPr>
        <w:t>30</w:t>
      </w:r>
      <w:r w:rsidR="00714678">
        <w:rPr>
          <w:sz w:val="22"/>
        </w:rPr>
        <w:t xml:space="preserve"> percent</w:t>
      </w:r>
      <w:r w:rsidRPr="00813F8A">
        <w:rPr>
          <w:sz w:val="22"/>
        </w:rPr>
        <w:t xml:space="preserve"> </w:t>
      </w:r>
      <w:r>
        <w:rPr>
          <w:sz w:val="22"/>
        </w:rPr>
        <w:t>e</w:t>
      </w:r>
      <w:r w:rsidRPr="00813F8A">
        <w:rPr>
          <w:sz w:val="22"/>
        </w:rPr>
        <w:t xml:space="preserve">ngineering </w:t>
      </w:r>
      <w:r>
        <w:rPr>
          <w:sz w:val="22"/>
        </w:rPr>
        <w:t>d</w:t>
      </w:r>
      <w:r w:rsidRPr="00813F8A">
        <w:rPr>
          <w:sz w:val="22"/>
        </w:rPr>
        <w:t xml:space="preserve">esign </w:t>
      </w:r>
      <w:r>
        <w:rPr>
          <w:sz w:val="22"/>
        </w:rPr>
        <w:t>c</w:t>
      </w:r>
      <w:r w:rsidRPr="00813F8A">
        <w:rPr>
          <w:sz w:val="22"/>
        </w:rPr>
        <w:t>ompleted</w:t>
      </w:r>
    </w:p>
    <w:p w14:paraId="4FBF1339" w14:textId="58E8692C" w:rsidR="00B6226E" w:rsidRPr="00813F8A" w:rsidRDefault="00B6226E" w:rsidP="008A46DB">
      <w:pPr>
        <w:pStyle w:val="ListParagraph"/>
        <w:numPr>
          <w:ilvl w:val="0"/>
          <w:numId w:val="21"/>
        </w:numPr>
        <w:tabs>
          <w:tab w:val="left" w:pos="540"/>
          <w:tab w:val="left" w:pos="1800"/>
        </w:tabs>
        <w:spacing w:before="120" w:after="120"/>
        <w:ind w:left="1530" w:hanging="1350"/>
        <w:rPr>
          <w:sz w:val="22"/>
        </w:rPr>
      </w:pPr>
      <w:r w:rsidRPr="00813F8A">
        <w:rPr>
          <w:sz w:val="22"/>
        </w:rPr>
        <w:t xml:space="preserve">Nov 2023 </w:t>
      </w:r>
      <w:r w:rsidRPr="00813F8A">
        <w:rPr>
          <w:sz w:val="22"/>
        </w:rPr>
        <w:tab/>
        <w:t>–</w:t>
      </w:r>
      <w:r w:rsidRPr="00813F8A">
        <w:rPr>
          <w:sz w:val="22"/>
        </w:rPr>
        <w:tab/>
        <w:t>Prop</w:t>
      </w:r>
      <w:r w:rsidR="00714678">
        <w:rPr>
          <w:sz w:val="22"/>
        </w:rPr>
        <w:t>osition</w:t>
      </w:r>
      <w:r w:rsidRPr="00813F8A">
        <w:rPr>
          <w:sz w:val="22"/>
        </w:rPr>
        <w:t xml:space="preserve"> 1 </w:t>
      </w:r>
      <w:r w:rsidR="003A76BF" w:rsidRPr="003A76BF">
        <w:rPr>
          <w:sz w:val="22"/>
        </w:rPr>
        <w:t xml:space="preserve">Water Storage Investment Program </w:t>
      </w:r>
      <w:r w:rsidRPr="00813F8A">
        <w:rPr>
          <w:sz w:val="22"/>
        </w:rPr>
        <w:t xml:space="preserve">final award from </w:t>
      </w:r>
      <w:r w:rsidR="003A76BF">
        <w:rPr>
          <w:sz w:val="22"/>
        </w:rPr>
        <w:br/>
      </w:r>
      <w:r w:rsidR="003A76BF">
        <w:rPr>
          <w:sz w:val="22"/>
        </w:rPr>
        <w:tab/>
      </w:r>
      <w:r w:rsidRPr="00813F8A">
        <w:rPr>
          <w:sz w:val="22"/>
        </w:rPr>
        <w:t>California Water Commission</w:t>
      </w:r>
    </w:p>
    <w:p w14:paraId="7BF112D4" w14:textId="6F525877" w:rsidR="00B6226E" w:rsidRPr="005C55EC" w:rsidRDefault="009D7821" w:rsidP="00B6226E">
      <w:pPr>
        <w:pStyle w:val="Footer"/>
        <w:spacing w:before="120" w:after="120"/>
      </w:pPr>
      <w:r>
        <w:t>Final</w:t>
      </w:r>
      <w:r w:rsidR="00B6226E">
        <w:t xml:space="preserve"> engineering design for the project is scheduled </w:t>
      </w:r>
      <w:r>
        <w:t>to be completed</w:t>
      </w:r>
      <w:r w:rsidR="00B6226E">
        <w:t xml:space="preserve"> </w:t>
      </w:r>
      <w:r w:rsidR="00046F93">
        <w:t>by</w:t>
      </w:r>
      <w:r w:rsidR="00B6226E">
        <w:t xml:space="preserve"> 202</w:t>
      </w:r>
      <w:r w:rsidR="00046F93">
        <w:t>6</w:t>
      </w:r>
      <w:r>
        <w:t xml:space="preserve"> with r</w:t>
      </w:r>
      <w:r w:rsidR="00B6226E">
        <w:t>eservoir c</w:t>
      </w:r>
      <w:r w:rsidR="00B6226E" w:rsidRPr="005C55EC">
        <w:t>onstruction complet</w:t>
      </w:r>
      <w:r w:rsidR="00093DDC">
        <w:t>ed</w:t>
      </w:r>
      <w:r w:rsidR="00B6226E" w:rsidRPr="005C55EC">
        <w:t xml:space="preserve"> by 2030 (</w:t>
      </w:r>
      <w:r w:rsidR="00B6226E" w:rsidRPr="005C55EC">
        <w:rPr>
          <w:b/>
        </w:rPr>
        <w:t>Attachment 6</w:t>
      </w:r>
      <w:r w:rsidR="00B6226E" w:rsidRPr="005C55EC">
        <w:t>).</w:t>
      </w:r>
    </w:p>
    <w:p w14:paraId="6A6C3AFC" w14:textId="77777777" w:rsidR="00B6226E" w:rsidRPr="003A740B" w:rsidRDefault="00B6226E" w:rsidP="00B6226E">
      <w:pPr>
        <w:keepNext/>
        <w:keepLines/>
        <w:spacing w:before="240" w:after="120"/>
        <w:rPr>
          <w:u w:val="single"/>
        </w:rPr>
      </w:pPr>
      <w:r w:rsidRPr="003A740B">
        <w:rPr>
          <w:u w:val="single"/>
        </w:rPr>
        <w:t>Previous Metropolitan Board Authorizations</w:t>
      </w:r>
    </w:p>
    <w:p w14:paraId="551FCC02" w14:textId="0B0AC7F1" w:rsidR="00B6226E" w:rsidRPr="005C55EC" w:rsidRDefault="00B6226E" w:rsidP="00B6226E">
      <w:pPr>
        <w:keepNext/>
        <w:keepLines/>
        <w:spacing w:before="120" w:after="120"/>
      </w:pPr>
      <w:r w:rsidRPr="005C55EC">
        <w:t>In April 2017, the Metropolitan Board authorized appropriation of $1.5 million and participation in the Phase 1 Sites Reservoir Project Agreement.  The $35 million budget for the 2017</w:t>
      </w:r>
      <w:r w:rsidR="00CF33D2">
        <w:t>/</w:t>
      </w:r>
      <w:r w:rsidRPr="005C55EC">
        <w:t xml:space="preserve">18 Workplan includes funding from the </w:t>
      </w:r>
      <w:r>
        <w:t>s</w:t>
      </w:r>
      <w:r w:rsidRPr="005C55EC">
        <w:t xml:space="preserve">tate of California, </w:t>
      </w:r>
      <w:r>
        <w:t>USBR</w:t>
      </w:r>
      <w:r w:rsidRPr="005C55EC">
        <w:t xml:space="preserve">, and public water agencies. </w:t>
      </w:r>
    </w:p>
    <w:p w14:paraId="3FE2493C" w14:textId="77777777" w:rsidR="00B6226E" w:rsidRPr="005C55EC" w:rsidRDefault="00B6226E" w:rsidP="00B6226E">
      <w:pPr>
        <w:spacing w:before="120" w:after="120"/>
      </w:pPr>
      <w:r w:rsidRPr="005C55EC">
        <w:t xml:space="preserve">On February 12, 2019, the Metropolitan Board authorized appropriation of $4,212,500, and participation in the 2019 </w:t>
      </w:r>
      <w:r>
        <w:t xml:space="preserve">Reservoir </w:t>
      </w:r>
      <w:r w:rsidRPr="005C55EC">
        <w:t>Project Agreement (</w:t>
      </w:r>
      <w:r w:rsidRPr="00811F59">
        <w:rPr>
          <w:b/>
          <w:bCs/>
        </w:rPr>
        <w:t>Attachment 3</w:t>
      </w:r>
      <w:r w:rsidRPr="005C55EC">
        <w:t xml:space="preserve">) through December 31, 2019. </w:t>
      </w:r>
      <w:r>
        <w:t xml:space="preserve"> </w:t>
      </w:r>
      <w:r w:rsidRPr="005C55EC">
        <w:t xml:space="preserve">The budget for the 2019 </w:t>
      </w:r>
      <w:r>
        <w:t>a</w:t>
      </w:r>
      <w:r w:rsidRPr="005C55EC">
        <w:t>greement was approximately $15 million.</w:t>
      </w:r>
    </w:p>
    <w:p w14:paraId="67205AD6" w14:textId="77777777" w:rsidR="00B6226E" w:rsidRPr="005C55EC" w:rsidRDefault="00B6226E" w:rsidP="00B6226E">
      <w:pPr>
        <w:spacing w:before="120" w:after="120"/>
      </w:pPr>
      <w:r>
        <w:t xml:space="preserve">On October 12, 2020 the Metropolitan Board authorized appropriation of $5 million and participation in the Phase 2 Workplan and the Second Amendment to the </w:t>
      </w:r>
      <w:r w:rsidRPr="00BE20F1">
        <w:t>2019 Reservoir Project Agreement</w:t>
      </w:r>
      <w:r w:rsidRPr="005C55EC">
        <w:t>.</w:t>
      </w:r>
      <w:r>
        <w:t xml:space="preserve">  </w:t>
      </w:r>
      <w:r w:rsidRPr="005C55EC">
        <w:t xml:space="preserve">The budget for the </w:t>
      </w:r>
      <w:r>
        <w:t xml:space="preserve">Phase 2 </w:t>
      </w:r>
      <w:r>
        <w:lastRenderedPageBreak/>
        <w:t>Workplan</w:t>
      </w:r>
      <w:r w:rsidRPr="005C55EC">
        <w:t xml:space="preserve"> was $</w:t>
      </w:r>
      <w:r>
        <w:t>31.75</w:t>
      </w:r>
      <w:r w:rsidRPr="005C55EC">
        <w:t xml:space="preserve"> million</w:t>
      </w:r>
      <w:r>
        <w:t>, and included funding from the s</w:t>
      </w:r>
      <w:r w:rsidRPr="005C55EC">
        <w:t xml:space="preserve">tate of California, </w:t>
      </w:r>
      <w:r>
        <w:t>USBR</w:t>
      </w:r>
      <w:r w:rsidRPr="005C55EC">
        <w:t>, and public water agencies.</w:t>
      </w:r>
    </w:p>
    <w:p w14:paraId="5F49ADFD" w14:textId="7E15CFCD" w:rsidR="00B6226E" w:rsidRPr="0050207F" w:rsidRDefault="00B6226E" w:rsidP="00B6226E">
      <w:pPr>
        <w:pStyle w:val="Heading1"/>
      </w:pPr>
      <w:r w:rsidRPr="0050207F">
        <w:t>Policy</w:t>
      </w:r>
    </w:p>
    <w:p w14:paraId="515FDDEB" w14:textId="77777777" w:rsidR="00B6226E" w:rsidRPr="005C55EC" w:rsidRDefault="00B6226E" w:rsidP="00B6226E">
      <w:pPr>
        <w:spacing w:before="120"/>
      </w:pPr>
      <w:r w:rsidRPr="005C55EC">
        <w:t xml:space="preserve">By Minute Item 45753, dated May 11, 2004, the Board adopted refined Bay-Delta finance and cost allocation policy principles for communication with the California Bay-Delta Authority and interested parties, as set forth in the letter signed by the Chief Executive Officer on April 20, 2004. </w:t>
      </w:r>
    </w:p>
    <w:p w14:paraId="65D153EA" w14:textId="77777777" w:rsidR="00B6226E" w:rsidRPr="005C55EC" w:rsidRDefault="00B6226E" w:rsidP="00B6226E">
      <w:pPr>
        <w:spacing w:before="120"/>
      </w:pPr>
      <w:r w:rsidRPr="005C55EC">
        <w:t xml:space="preserve">By Minute Item 46637, dated April 11, 2006, the Board adopted the policy principles regarding long-term actions for the Sacramento-San Joaquin River Delta as described in the revised letter signed by the General Manager on April 4, 2006. </w:t>
      </w:r>
    </w:p>
    <w:p w14:paraId="2A8D2627" w14:textId="77777777" w:rsidR="00B6226E" w:rsidRPr="005C55EC" w:rsidRDefault="00B6226E" w:rsidP="00B6226E">
      <w:pPr>
        <w:pStyle w:val="SubHead"/>
        <w:keepNext w:val="0"/>
        <w:pBdr>
          <w:bottom w:val="none" w:sz="0" w:space="0" w:color="auto"/>
        </w:pBdr>
        <w:rPr>
          <w:rFonts w:ascii="Times New Roman" w:hAnsi="Times New Roman"/>
          <w:b w:val="0"/>
          <w:sz w:val="22"/>
          <w:szCs w:val="22"/>
        </w:rPr>
      </w:pPr>
      <w:r w:rsidRPr="005C55EC">
        <w:rPr>
          <w:rFonts w:ascii="Times New Roman" w:hAnsi="Times New Roman"/>
          <w:b w:val="0"/>
          <w:sz w:val="22"/>
          <w:szCs w:val="22"/>
        </w:rPr>
        <w:t xml:space="preserve">By Minute Item 47135, dated June 12, 2007, the Board supported, in principle, the proposed Delta Action Plan, as set forth in the letter signed by the General Manager on May 25, 2007. </w:t>
      </w:r>
    </w:p>
    <w:p w14:paraId="03FD8076" w14:textId="77777777" w:rsidR="00B6226E" w:rsidRDefault="00B6226E" w:rsidP="00B6226E">
      <w:pPr>
        <w:pStyle w:val="Heading1"/>
      </w:pPr>
      <w:r>
        <w:t>Fiscal Impact</w:t>
      </w:r>
    </w:p>
    <w:p w14:paraId="1F229A88" w14:textId="371307A2" w:rsidR="00A91BA1" w:rsidRPr="00A91BA1" w:rsidRDefault="00A91BA1" w:rsidP="00A91BA1">
      <w:r w:rsidRPr="00A91BA1">
        <w:t>Funding for Metropolitan’s cost-share amount of the Amendment 3 Workplan is payable over a three-year period, $5 million in CY 2022, $7 million in CY 2023, and $8 million in CY 2024.  Payments due in CY 2023 and CY 2024 ($7 million and $8 million, respectively) was included in Metropolitan’s proposed fiscal year 2022/23 and 2023/24 budget.  Funding for CY 2022 ($5 million) is proposed to be funded out of Metropolitan’s existing fiscal year 2021-22 budget.</w:t>
      </w:r>
      <w:r>
        <w:t xml:space="preserve">  Staff is scheduled to bring this item for Board consideration in </w:t>
      </w:r>
      <w:r w:rsidR="008E7476">
        <w:t xml:space="preserve">April </w:t>
      </w:r>
      <w:r>
        <w:t>2022.</w:t>
      </w:r>
    </w:p>
    <w:p w14:paraId="2F35DDA0" w14:textId="0D8F0649" w:rsidR="00B6226E" w:rsidRPr="003A740B" w:rsidRDefault="00B6226E" w:rsidP="00B6226E">
      <w:pPr>
        <w:pStyle w:val="Footer"/>
        <w:keepNext/>
        <w:spacing w:before="120" w:after="120"/>
      </w:pPr>
      <w:r>
        <w:t xml:space="preserve">  </w:t>
      </w:r>
    </w:p>
    <w:p w14:paraId="408403CA" w14:textId="77777777" w:rsidR="00B6226E" w:rsidRDefault="00B6226E" w:rsidP="00B6226E">
      <w:pPr>
        <w:pStyle w:val="BLText"/>
        <w:tabs>
          <w:tab w:val="center" w:pos="9630"/>
        </w:tabs>
        <w:spacing w:after="0"/>
      </w:pPr>
    </w:p>
    <w:p w14:paraId="23922CDC" w14:textId="77777777" w:rsidR="00B6226E" w:rsidRDefault="00B6226E" w:rsidP="00B6226E">
      <w:pPr>
        <w:pStyle w:val="BLText"/>
        <w:tabs>
          <w:tab w:val="center" w:pos="9630"/>
        </w:tabs>
        <w:spacing w:after="0"/>
      </w:pPr>
    </w:p>
    <w:p w14:paraId="39CFAA8C" w14:textId="77777777" w:rsidR="00B6226E" w:rsidRDefault="00B6226E" w:rsidP="00B6226E">
      <w:pPr>
        <w:pStyle w:val="BLText"/>
        <w:tabs>
          <w:tab w:val="center" w:pos="9630"/>
        </w:tabs>
        <w:spacing w:after="0"/>
      </w:pPr>
    </w:p>
    <w:p w14:paraId="6ECE804B" w14:textId="77777777" w:rsidR="00B6226E" w:rsidRPr="0031717C" w:rsidRDefault="00B6226E" w:rsidP="00B6226E">
      <w:pPr>
        <w:pStyle w:val="BLText"/>
        <w:tabs>
          <w:tab w:val="center" w:pos="9630"/>
        </w:tabs>
        <w:spacing w:after="0"/>
      </w:pPr>
      <w:r>
        <w:tab/>
      </w:r>
    </w:p>
    <w:tbl>
      <w:tblPr>
        <w:tblW w:w="0" w:type="auto"/>
        <w:tblInd w:w="4968" w:type="dxa"/>
        <w:tblBorders>
          <w:top w:val="single" w:sz="4" w:space="0" w:color="auto"/>
        </w:tblBorders>
        <w:tblLayout w:type="fixed"/>
        <w:tblLook w:val="0000" w:firstRow="0" w:lastRow="0" w:firstColumn="0" w:lastColumn="0" w:noHBand="0" w:noVBand="0"/>
      </w:tblPr>
      <w:tblGrid>
        <w:gridCol w:w="4068"/>
        <w:gridCol w:w="1188"/>
      </w:tblGrid>
      <w:tr w:rsidR="00B6226E" w:rsidRPr="0031717C" w14:paraId="5DEA5179" w14:textId="77777777" w:rsidTr="008A46DB">
        <w:tc>
          <w:tcPr>
            <w:tcW w:w="4068" w:type="dxa"/>
          </w:tcPr>
          <w:p w14:paraId="031CA95F" w14:textId="77777777" w:rsidR="00B6226E" w:rsidRPr="0031717C" w:rsidRDefault="00B6226E" w:rsidP="008A46DB">
            <w:pPr>
              <w:pStyle w:val="SigName"/>
              <w:tabs>
                <w:tab w:val="center" w:pos="9630"/>
              </w:tabs>
            </w:pPr>
            <w:r>
              <w:t>Stephen N. Arakawa</w:t>
            </w:r>
          </w:p>
          <w:p w14:paraId="7D9A592E" w14:textId="77777777" w:rsidR="00B6226E" w:rsidRPr="0031717C" w:rsidRDefault="00B6226E" w:rsidP="008A46DB">
            <w:pPr>
              <w:pStyle w:val="SigName"/>
              <w:tabs>
                <w:tab w:val="center" w:pos="9630"/>
              </w:tabs>
            </w:pPr>
            <w:r>
              <w:t>Manager, Bay-Delta Initiatives</w:t>
            </w:r>
          </w:p>
        </w:tc>
        <w:tc>
          <w:tcPr>
            <w:tcW w:w="1188" w:type="dxa"/>
          </w:tcPr>
          <w:p w14:paraId="255C3858" w14:textId="77777777" w:rsidR="00B6226E" w:rsidRPr="000E2BAC" w:rsidRDefault="00B6226E" w:rsidP="008A46DB">
            <w:pPr>
              <w:pStyle w:val="SigDate"/>
              <w:tabs>
                <w:tab w:val="center" w:pos="9630"/>
              </w:tabs>
              <w:jc w:val="center"/>
            </w:pPr>
            <w:r w:rsidRPr="000E2BAC">
              <w:t>Date</w:t>
            </w:r>
          </w:p>
        </w:tc>
      </w:tr>
    </w:tbl>
    <w:p w14:paraId="01447011" w14:textId="77777777" w:rsidR="00B6226E" w:rsidRDefault="00B6226E" w:rsidP="00B6226E">
      <w:pPr>
        <w:pStyle w:val="BLText"/>
        <w:tabs>
          <w:tab w:val="center" w:pos="9630"/>
        </w:tabs>
        <w:spacing w:after="0"/>
      </w:pPr>
    </w:p>
    <w:p w14:paraId="398BFF3D" w14:textId="77777777" w:rsidR="00B6226E" w:rsidRPr="0031717C" w:rsidRDefault="00B6226E" w:rsidP="00B6226E">
      <w:pPr>
        <w:pStyle w:val="BLText"/>
        <w:tabs>
          <w:tab w:val="center" w:pos="9630"/>
        </w:tabs>
        <w:spacing w:after="0"/>
      </w:pPr>
    </w:p>
    <w:p w14:paraId="4ACB9071" w14:textId="77777777" w:rsidR="00B6226E" w:rsidRPr="00961292" w:rsidRDefault="00B6226E" w:rsidP="00B6226E">
      <w:pPr>
        <w:pStyle w:val="BLText"/>
        <w:tabs>
          <w:tab w:val="center" w:pos="9630"/>
        </w:tabs>
        <w:spacing w:after="0"/>
      </w:pPr>
      <w:r>
        <w:tab/>
      </w:r>
    </w:p>
    <w:tbl>
      <w:tblPr>
        <w:tblW w:w="0" w:type="auto"/>
        <w:tblInd w:w="4968" w:type="dxa"/>
        <w:tblBorders>
          <w:top w:val="single" w:sz="4" w:space="0" w:color="auto"/>
        </w:tblBorders>
        <w:tblLayout w:type="fixed"/>
        <w:tblLook w:val="0000" w:firstRow="0" w:lastRow="0" w:firstColumn="0" w:lastColumn="0" w:noHBand="0" w:noVBand="0"/>
      </w:tblPr>
      <w:tblGrid>
        <w:gridCol w:w="4068"/>
        <w:gridCol w:w="1188"/>
      </w:tblGrid>
      <w:tr w:rsidR="00B6226E" w:rsidRPr="0031717C" w14:paraId="7E1EA20A" w14:textId="77777777" w:rsidTr="008A46DB">
        <w:tc>
          <w:tcPr>
            <w:tcW w:w="4068" w:type="dxa"/>
          </w:tcPr>
          <w:p w14:paraId="7E7116B7" w14:textId="77777777" w:rsidR="00B6226E" w:rsidRPr="0031717C" w:rsidRDefault="00B6226E" w:rsidP="008A46DB">
            <w:pPr>
              <w:pStyle w:val="SigName"/>
              <w:tabs>
                <w:tab w:val="center" w:pos="9630"/>
              </w:tabs>
            </w:pPr>
            <w:r>
              <w:t>Adel Hagekhalil</w:t>
            </w:r>
          </w:p>
          <w:p w14:paraId="53815840" w14:textId="77777777" w:rsidR="00B6226E" w:rsidRPr="0031717C" w:rsidRDefault="00B6226E" w:rsidP="008A46DB">
            <w:pPr>
              <w:pStyle w:val="SigName"/>
              <w:tabs>
                <w:tab w:val="center" w:pos="9630"/>
              </w:tabs>
            </w:pPr>
            <w:r w:rsidRPr="0031717C">
              <w:t>General Manager</w:t>
            </w:r>
          </w:p>
        </w:tc>
        <w:tc>
          <w:tcPr>
            <w:tcW w:w="1188" w:type="dxa"/>
          </w:tcPr>
          <w:p w14:paraId="24236D23" w14:textId="77777777" w:rsidR="00B6226E" w:rsidRPr="0031717C" w:rsidRDefault="00B6226E" w:rsidP="008A46DB">
            <w:pPr>
              <w:pStyle w:val="SigDate"/>
              <w:tabs>
                <w:tab w:val="center" w:pos="9630"/>
              </w:tabs>
              <w:jc w:val="center"/>
            </w:pPr>
            <w:r w:rsidRPr="0031717C">
              <w:t>Date</w:t>
            </w:r>
          </w:p>
        </w:tc>
      </w:tr>
    </w:tbl>
    <w:p w14:paraId="783B6106" w14:textId="77777777" w:rsidR="00B6226E" w:rsidRDefault="00B6226E" w:rsidP="00B6226E">
      <w:pPr>
        <w:pStyle w:val="BLText"/>
      </w:pPr>
    </w:p>
    <w:p w14:paraId="19062C14" w14:textId="4E1A1589" w:rsidR="003A76BF" w:rsidRDefault="003A76BF"/>
    <w:p w14:paraId="5243B65F" w14:textId="77777777" w:rsidR="00B6226E" w:rsidRDefault="00B6226E" w:rsidP="00B6226E">
      <w:pPr>
        <w:pStyle w:val="BLText"/>
      </w:pPr>
    </w:p>
    <w:p w14:paraId="1CD5A959" w14:textId="77777777" w:rsidR="00B6226E" w:rsidRPr="00F36971" w:rsidRDefault="00B6226E" w:rsidP="00B6226E">
      <w:pPr>
        <w:pStyle w:val="Footer"/>
        <w:rPr>
          <w:bCs/>
          <w:szCs w:val="24"/>
        </w:rPr>
      </w:pPr>
      <w:r w:rsidRPr="00F36971">
        <w:rPr>
          <w:bCs/>
          <w:szCs w:val="24"/>
        </w:rPr>
        <w:t>Attachment 1 – Sites Reservoir Location Map</w:t>
      </w:r>
    </w:p>
    <w:p w14:paraId="4BCE8A02" w14:textId="77777777" w:rsidR="00B6226E" w:rsidRPr="00F36971" w:rsidRDefault="00B6226E" w:rsidP="00B6226E">
      <w:pPr>
        <w:pStyle w:val="Footer"/>
        <w:rPr>
          <w:bCs/>
          <w:szCs w:val="24"/>
        </w:rPr>
      </w:pPr>
      <w:r w:rsidRPr="00F36971">
        <w:rPr>
          <w:bCs/>
          <w:szCs w:val="24"/>
        </w:rPr>
        <w:t>Attachment 2 – Sites Reservoir Facilities Map</w:t>
      </w:r>
    </w:p>
    <w:p w14:paraId="4D913DED" w14:textId="77777777" w:rsidR="00B6226E" w:rsidRPr="00F36971" w:rsidRDefault="00B6226E" w:rsidP="00B6226E">
      <w:pPr>
        <w:pStyle w:val="Footer"/>
        <w:rPr>
          <w:bCs/>
          <w:szCs w:val="24"/>
        </w:rPr>
      </w:pPr>
      <w:r w:rsidRPr="00F36971">
        <w:rPr>
          <w:bCs/>
          <w:szCs w:val="24"/>
        </w:rPr>
        <w:t>Attachment 3 – 2019 Reservoir Project Agreement</w:t>
      </w:r>
    </w:p>
    <w:p w14:paraId="580186B6" w14:textId="77777777" w:rsidR="00B6226E" w:rsidRPr="00F36971" w:rsidRDefault="00B6226E" w:rsidP="00B6226E">
      <w:pPr>
        <w:pStyle w:val="Footer"/>
        <w:rPr>
          <w:bCs/>
          <w:szCs w:val="24"/>
        </w:rPr>
      </w:pPr>
      <w:r w:rsidRPr="00F36971">
        <w:rPr>
          <w:bCs/>
          <w:szCs w:val="24"/>
        </w:rPr>
        <w:t xml:space="preserve">Attachment 4 – </w:t>
      </w:r>
      <w:r>
        <w:rPr>
          <w:bCs/>
          <w:szCs w:val="24"/>
        </w:rPr>
        <w:t>Third</w:t>
      </w:r>
      <w:r w:rsidRPr="00F36971">
        <w:rPr>
          <w:bCs/>
          <w:szCs w:val="24"/>
        </w:rPr>
        <w:t xml:space="preserve"> Amendment to the 2019 Reservoir Project Agreement</w:t>
      </w:r>
    </w:p>
    <w:p w14:paraId="4D99D73F" w14:textId="77777777" w:rsidR="00B6226E" w:rsidRPr="00F36971" w:rsidRDefault="00B6226E" w:rsidP="00B6226E">
      <w:pPr>
        <w:pStyle w:val="Footer"/>
        <w:rPr>
          <w:bCs/>
          <w:szCs w:val="24"/>
        </w:rPr>
      </w:pPr>
      <w:r w:rsidRPr="00F36971">
        <w:rPr>
          <w:bCs/>
          <w:szCs w:val="24"/>
        </w:rPr>
        <w:t>Attachment 5 – Sites Reservoir Project Participants</w:t>
      </w:r>
    </w:p>
    <w:p w14:paraId="21E371A4" w14:textId="77777777" w:rsidR="00B6226E" w:rsidRDefault="00B6226E" w:rsidP="00B6226E">
      <w:pPr>
        <w:pStyle w:val="Footer"/>
        <w:rPr>
          <w:bCs/>
          <w:szCs w:val="24"/>
        </w:rPr>
      </w:pPr>
      <w:r w:rsidRPr="00F36971">
        <w:rPr>
          <w:bCs/>
          <w:szCs w:val="24"/>
        </w:rPr>
        <w:t>Attachment 6 – Sites Reservoir Schedule</w:t>
      </w:r>
    </w:p>
    <w:p w14:paraId="2D8B6DAE" w14:textId="77777777" w:rsidR="00B6226E" w:rsidRDefault="00B6226E" w:rsidP="00B6226E">
      <w:pPr>
        <w:pStyle w:val="Footer"/>
        <w:rPr>
          <w:bCs/>
          <w:szCs w:val="24"/>
        </w:rPr>
      </w:pPr>
      <w:r>
        <w:rPr>
          <w:bCs/>
          <w:szCs w:val="24"/>
        </w:rPr>
        <w:t xml:space="preserve">Attachment 7 – </w:t>
      </w:r>
      <w:r w:rsidRPr="00B27B30">
        <w:rPr>
          <w:bCs/>
          <w:szCs w:val="24"/>
        </w:rPr>
        <w:t>Sites Reservoir RDEIR-SDEIR Common Questions &amp; Responses</w:t>
      </w:r>
    </w:p>
    <w:p w14:paraId="58FB8287" w14:textId="77777777" w:rsidR="00B6226E" w:rsidRDefault="00B6226E" w:rsidP="00B6226E">
      <w:pPr>
        <w:pStyle w:val="Footer"/>
        <w:rPr>
          <w:bCs/>
          <w:szCs w:val="24"/>
        </w:rPr>
      </w:pPr>
    </w:p>
    <w:p w14:paraId="43CB5879" w14:textId="77777777" w:rsidR="00B6226E" w:rsidRDefault="00B6226E" w:rsidP="00B6226E">
      <w:pPr>
        <w:pStyle w:val="Footer"/>
        <w:rPr>
          <w:bCs/>
          <w:szCs w:val="24"/>
        </w:rPr>
      </w:pPr>
    </w:p>
    <w:p w14:paraId="4DC0717E" w14:textId="39A26F40" w:rsidR="00532B99" w:rsidRDefault="000B271E" w:rsidP="006D3087">
      <w:pPr>
        <w:pStyle w:val="BLRef"/>
        <w:rPr>
          <w:rStyle w:val="BLRefChar"/>
        </w:rPr>
      </w:pPr>
      <w:r w:rsidRPr="006E3EC0">
        <w:t>Ref</w:t>
      </w:r>
      <w:r w:rsidR="00C936B7" w:rsidRPr="006E3EC0">
        <w:t xml:space="preserve"># </w:t>
      </w:r>
      <w:sdt>
        <w:sdtPr>
          <w:rPr>
            <w:rStyle w:val="BLRefChar"/>
          </w:rPr>
          <w:alias w:val="Board Letter Reference Number"/>
          <w:tag w:val="Board Letter Reference Number"/>
          <w:id w:val="10917768"/>
          <w:placeholder>
            <w:docPart w:val="3BC3C7F65C38479CBF49A7874D3E526D"/>
          </w:placeholder>
          <w:dataBinding w:prefixMappings="xmlns:ns0='http://schemas.microsoft.com/office/2006/metadata/properties' xmlns:ns1='http://www.w3.org/2001/XMLSchema-instance' xmlns:ns2='e1cccd9c-74cb-4c74-b040-8815e9a65dbf' " w:xpath="/ns0:properties[1]/documentManagement[1]/ns2:Board_x0020_Letter_x0020_Reference_x0020_Number[1]" w:storeItemID="{17E94F3F-522C-414A-8B41-E7319478CE30}"/>
          <w:text/>
        </w:sdtPr>
        <w:sdtEndPr>
          <w:rPr>
            <w:rStyle w:val="DefaultParagraphFont"/>
          </w:rPr>
        </w:sdtEndPr>
        <w:sdtContent>
          <w:r w:rsidR="00276260">
            <w:rPr>
              <w:rStyle w:val="BLRefChar"/>
            </w:rPr>
            <w:t>eo12685582</w:t>
          </w:r>
        </w:sdtContent>
      </w:sdt>
    </w:p>
    <w:sectPr w:rsidR="00532B99" w:rsidSect="00CB1EF4">
      <w:headerReference w:type="default" r:id="rId13"/>
      <w:headerReference w:type="first" r:id="rId14"/>
      <w:type w:val="continuous"/>
      <w:pgSz w:w="12240" w:h="15840" w:code="1"/>
      <w:pgMar w:top="720" w:right="1080" w:bottom="720" w:left="1080" w:header="576"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6284A" w14:textId="77777777" w:rsidR="00EA798C" w:rsidRDefault="00EA798C">
      <w:r>
        <w:separator/>
      </w:r>
    </w:p>
    <w:p w14:paraId="6284658A" w14:textId="77777777" w:rsidR="00EA798C" w:rsidRDefault="00EA798C"/>
    <w:p w14:paraId="0C3843FD" w14:textId="77777777" w:rsidR="00EA798C" w:rsidRDefault="00EA798C"/>
  </w:endnote>
  <w:endnote w:type="continuationSeparator" w:id="0">
    <w:p w14:paraId="213EEB4F" w14:textId="77777777" w:rsidR="00EA798C" w:rsidRDefault="00EA798C">
      <w:r>
        <w:continuationSeparator/>
      </w:r>
    </w:p>
    <w:p w14:paraId="05D5EE46" w14:textId="77777777" w:rsidR="00EA798C" w:rsidRDefault="00EA798C"/>
    <w:p w14:paraId="7B22AC39" w14:textId="77777777" w:rsidR="00EA798C" w:rsidRDefault="00EA79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3D36D" w14:textId="77777777" w:rsidR="00EA798C" w:rsidRDefault="00EA798C">
      <w:r>
        <w:separator/>
      </w:r>
    </w:p>
    <w:p w14:paraId="4C82DAA2" w14:textId="77777777" w:rsidR="00EA798C" w:rsidRDefault="00EA798C"/>
    <w:p w14:paraId="530A511E" w14:textId="77777777" w:rsidR="00EA798C" w:rsidRDefault="00EA798C"/>
  </w:footnote>
  <w:footnote w:type="continuationSeparator" w:id="0">
    <w:p w14:paraId="43447725" w14:textId="77777777" w:rsidR="00EA798C" w:rsidRDefault="00EA798C">
      <w:r>
        <w:continuationSeparator/>
      </w:r>
    </w:p>
    <w:p w14:paraId="349B8CCD" w14:textId="77777777" w:rsidR="00EA798C" w:rsidRDefault="00EA798C"/>
    <w:p w14:paraId="4E755D74" w14:textId="77777777" w:rsidR="00EA798C" w:rsidRDefault="00EA79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7A4DF" w14:textId="46FE8276" w:rsidR="008A46DB" w:rsidRDefault="00EA798C" w:rsidP="00393B03">
    <w:pPr>
      <w:pStyle w:val="Header"/>
      <w:spacing w:before="0"/>
      <w:rPr>
        <w:rStyle w:val="PageNumber"/>
      </w:rPr>
    </w:pPr>
    <w:sdt>
      <w:sdtPr>
        <w:alias w:val="Board Meeting Date"/>
        <w:tag w:val="Board_x0020_Meeting_x0020_Date"/>
        <w:id w:val="-1861118401"/>
        <w:placeholder>
          <w:docPart w:val="F9FAD06FFBF549F0B6F809C934068D44"/>
        </w:placeholder>
        <w:dataBinding w:prefixMappings="xmlns:ns0='http://schemas.microsoft.com/office/2006/metadata/properties' xmlns:ns1='http://www.w3.org/2001/XMLSchema-instance' xmlns:ns2='e1cccd9c-74cb-4c74-b040-8815e9a65dbf' " w:xpath="/ns0:properties[1]/documentManagement[1]/ns2:Board_x0020_Meeting_x0020_Date[1]" w:storeItemID="{17E94F3F-522C-414A-8B41-E7319478CE30}"/>
        <w:date w:fullDate="2022-03-08T00:00:00Z">
          <w:dateFormat w:val="M/d/yyyy"/>
          <w:lid w:val="en-US"/>
          <w:storeMappedDataAs w:val="dateTime"/>
          <w:calendar w:val="gregorian"/>
        </w:date>
      </w:sdtPr>
      <w:sdtEndPr/>
      <w:sdtContent>
        <w:r w:rsidR="008A46DB">
          <w:t>3/8/2022</w:t>
        </w:r>
      </w:sdtContent>
    </w:sdt>
    <w:r w:rsidR="008A46DB">
      <w:t xml:space="preserve"> Board Meeting</w:t>
    </w:r>
    <w:r w:rsidR="008A46DB">
      <w:tab/>
    </w:r>
    <w:fldSimple w:instr=" STYLEREF ItemNo \* MERGEFORMAT ">
      <w:r w:rsidR="005C0EDB">
        <w:rPr>
          <w:noProof/>
        </w:rPr>
        <w:t>9-3</w:t>
      </w:r>
    </w:fldSimple>
    <w:r w:rsidR="008A46DB">
      <w:tab/>
      <w:t xml:space="preserve">Page </w:t>
    </w:r>
    <w:r w:rsidR="008A46DB">
      <w:rPr>
        <w:rStyle w:val="PageNumber"/>
      </w:rPr>
      <w:fldChar w:fldCharType="begin"/>
    </w:r>
    <w:r w:rsidR="008A46DB">
      <w:rPr>
        <w:rStyle w:val="PageNumber"/>
      </w:rPr>
      <w:instrText xml:space="preserve"> PAGE </w:instrText>
    </w:r>
    <w:r w:rsidR="008A46DB">
      <w:rPr>
        <w:rStyle w:val="PageNumber"/>
      </w:rPr>
      <w:fldChar w:fldCharType="separate"/>
    </w:r>
    <w:r w:rsidR="008A46DB">
      <w:rPr>
        <w:rStyle w:val="PageNumber"/>
        <w:noProof/>
      </w:rPr>
      <w:t>2</w:t>
    </w:r>
    <w:r w:rsidR="008A46DB">
      <w:rPr>
        <w:rStyle w:val="PageNumber"/>
      </w:rPr>
      <w:fldChar w:fldCharType="end"/>
    </w:r>
  </w:p>
  <w:p w14:paraId="437CFC38" w14:textId="77777777" w:rsidR="008A46DB" w:rsidRDefault="008A46DB" w:rsidP="00393B03">
    <w:pPr>
      <w:pStyle w:val="Header"/>
      <w:spacing w:before="0"/>
    </w:pPr>
  </w:p>
  <w:p w14:paraId="1E4AC83F" w14:textId="77777777" w:rsidR="008A46DB" w:rsidRDefault="008A46DB" w:rsidP="00393B03">
    <w:pPr>
      <w:pStyle w:val="Header"/>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37C45" w14:textId="685FA7B9" w:rsidR="008A46DB" w:rsidRDefault="008A46DB">
    <w:pPr>
      <w:pStyle w:val="Header"/>
    </w:pPr>
    <w:r w:rsidRPr="004023D1">
      <w:rPr>
        <w:noProof/>
      </w:rPr>
      <w:drawing>
        <wp:inline distT="0" distB="0" distL="0" distR="0" wp14:anchorId="38B245B1" wp14:editId="2C659A22">
          <wp:extent cx="6400800" cy="819150"/>
          <wp:effectExtent l="0" t="0" r="0" b="0"/>
          <wp:docPr id="2" name="Picture 2" descr="InfoLH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foLH_Black"/>
                  <pic:cNvPicPr>
                    <a:picLocks noChangeAspect="1" noChangeArrowheads="1"/>
                  </pic:cNvPicPr>
                </pic:nvPicPr>
                <pic:blipFill>
                  <a:blip r:embed="rId1" cstate="print"/>
                  <a:srcRect/>
                  <a:stretch>
                    <a:fillRect/>
                  </a:stretch>
                </pic:blipFill>
                <pic:spPr bwMode="auto">
                  <a:xfrm>
                    <a:off x="0" y="0"/>
                    <a:ext cx="6400800" cy="8191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6A39B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B2C92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B7A9BA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16E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4005E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B34F11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E1E07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3A298E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48A4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EE10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02127"/>
    <w:multiLevelType w:val="singleLevel"/>
    <w:tmpl w:val="4B2EA952"/>
    <w:lvl w:ilvl="0">
      <w:start w:val="1"/>
      <w:numFmt w:val="lowerLetter"/>
      <w:lvlText w:val="%1."/>
      <w:lvlJc w:val="left"/>
      <w:pPr>
        <w:tabs>
          <w:tab w:val="num" w:pos="900"/>
        </w:tabs>
        <w:ind w:left="900" w:hanging="360"/>
      </w:pPr>
      <w:rPr>
        <w:rFonts w:hint="default"/>
      </w:rPr>
    </w:lvl>
  </w:abstractNum>
  <w:abstractNum w:abstractNumId="11" w15:restartNumberingAfterBreak="0">
    <w:nsid w:val="05F3787D"/>
    <w:multiLevelType w:val="hybridMultilevel"/>
    <w:tmpl w:val="75F8412E"/>
    <w:lvl w:ilvl="0" w:tplc="E8547022">
      <w:start w:val="1"/>
      <w:numFmt w:val="bullet"/>
      <w:lvlText w:val=""/>
      <w:lvlJc w:val="left"/>
      <w:pPr>
        <w:ind w:left="720" w:hanging="360"/>
      </w:pPr>
      <w:rPr>
        <w:rFonts w:ascii="Symbol" w:hAnsi="Symbol" w:hint="default"/>
      </w:rPr>
    </w:lvl>
    <w:lvl w:ilvl="1" w:tplc="7F58FA62">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C8009A"/>
    <w:multiLevelType w:val="hybridMultilevel"/>
    <w:tmpl w:val="81482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BF50A0A"/>
    <w:multiLevelType w:val="hybridMultilevel"/>
    <w:tmpl w:val="C5BA2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305A94"/>
    <w:multiLevelType w:val="singleLevel"/>
    <w:tmpl w:val="4DBC9D90"/>
    <w:lvl w:ilvl="0">
      <w:start w:val="1"/>
      <w:numFmt w:val="lowerLetter"/>
      <w:lvlText w:val="%1."/>
      <w:lvlJc w:val="left"/>
      <w:pPr>
        <w:tabs>
          <w:tab w:val="num" w:pos="720"/>
        </w:tabs>
        <w:ind w:left="720" w:hanging="360"/>
      </w:pPr>
      <w:rPr>
        <w:rFonts w:hint="default"/>
      </w:rPr>
    </w:lvl>
  </w:abstractNum>
  <w:abstractNum w:abstractNumId="15" w15:restartNumberingAfterBreak="0">
    <w:nsid w:val="2C6F5043"/>
    <w:multiLevelType w:val="singleLevel"/>
    <w:tmpl w:val="5342727E"/>
    <w:lvl w:ilvl="0">
      <w:start w:val="1"/>
      <w:numFmt w:val="bullet"/>
      <w:pStyle w:val="BLBODBullet"/>
      <w:lvlText w:val=""/>
      <w:lvlJc w:val="left"/>
      <w:pPr>
        <w:tabs>
          <w:tab w:val="num" w:pos="360"/>
        </w:tabs>
        <w:ind w:left="288" w:hanging="288"/>
      </w:pPr>
      <w:rPr>
        <w:rFonts w:ascii="Symbol" w:hAnsi="Symbol" w:hint="default"/>
        <w:sz w:val="36"/>
      </w:rPr>
    </w:lvl>
  </w:abstractNum>
  <w:abstractNum w:abstractNumId="16" w15:restartNumberingAfterBreak="0">
    <w:nsid w:val="4604411D"/>
    <w:multiLevelType w:val="singleLevel"/>
    <w:tmpl w:val="4DBC9D90"/>
    <w:lvl w:ilvl="0">
      <w:start w:val="1"/>
      <w:numFmt w:val="lowerLetter"/>
      <w:lvlText w:val="%1."/>
      <w:lvlJc w:val="left"/>
      <w:pPr>
        <w:tabs>
          <w:tab w:val="num" w:pos="720"/>
        </w:tabs>
        <w:ind w:left="720" w:hanging="360"/>
      </w:pPr>
      <w:rPr>
        <w:rFonts w:hint="default"/>
      </w:rPr>
    </w:lvl>
  </w:abstractNum>
  <w:abstractNum w:abstractNumId="17" w15:restartNumberingAfterBreak="0">
    <w:nsid w:val="47E303E5"/>
    <w:multiLevelType w:val="hybridMultilevel"/>
    <w:tmpl w:val="2FDA12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9AE6130"/>
    <w:multiLevelType w:val="multilevel"/>
    <w:tmpl w:val="86CCC2FA"/>
    <w:styleLink w:val="Style1"/>
    <w:lvl w:ilvl="0">
      <w:start w:val="1"/>
      <w:numFmt w:val="bullet"/>
      <w:pStyle w:val="BulletLis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EE1BE7"/>
    <w:multiLevelType w:val="multilevel"/>
    <w:tmpl w:val="86CCC2FA"/>
    <w:numStyleLink w:val="Style1"/>
  </w:abstractNum>
  <w:abstractNum w:abstractNumId="20" w15:restartNumberingAfterBreak="0">
    <w:nsid w:val="51F15D16"/>
    <w:multiLevelType w:val="hybridMultilevel"/>
    <w:tmpl w:val="C6320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1D5692"/>
    <w:multiLevelType w:val="singleLevel"/>
    <w:tmpl w:val="DD8E20C8"/>
    <w:lvl w:ilvl="0">
      <w:start w:val="1"/>
      <w:numFmt w:val="bullet"/>
      <w:lvlText w:val=""/>
      <w:lvlJc w:val="left"/>
      <w:pPr>
        <w:tabs>
          <w:tab w:val="num" w:pos="360"/>
        </w:tabs>
        <w:ind w:left="288" w:hanging="288"/>
      </w:pPr>
      <w:rPr>
        <w:rFonts w:ascii="Symbol" w:hAnsi="Symbol" w:hint="default"/>
        <w:sz w:val="24"/>
      </w:rPr>
    </w:lvl>
  </w:abstractNum>
  <w:abstractNum w:abstractNumId="22" w15:restartNumberingAfterBreak="0">
    <w:nsid w:val="668716CF"/>
    <w:multiLevelType w:val="hybridMultilevel"/>
    <w:tmpl w:val="9258D550"/>
    <w:lvl w:ilvl="0" w:tplc="DA42BE34">
      <w:start w:val="1"/>
      <w:numFmt w:val="lowerLetter"/>
      <w:pStyle w:val="CEQADetermination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5"/>
  </w:num>
  <w:num w:numId="3">
    <w:abstractNumId w:val="16"/>
  </w:num>
  <w:num w:numId="4">
    <w:abstractNumId w:val="14"/>
  </w:num>
  <w:num w:numId="5">
    <w:abstractNumId w:val="10"/>
  </w:num>
  <w:num w:numId="6">
    <w:abstractNumId w:val="2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11"/>
  </w:num>
  <w:num w:numId="19">
    <w:abstractNumId w:val="18"/>
  </w:num>
  <w:num w:numId="20">
    <w:abstractNumId w:val="19"/>
  </w:num>
  <w:num w:numId="21">
    <w:abstractNumId w:val="17"/>
  </w:num>
  <w:num w:numId="22">
    <w:abstractNumId w:val="1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6" w:nlCheck="1" w:checkStyle="1"/>
  <w:activeWritingStyle w:appName="MSWord" w:lang="en-US" w:vendorID="64" w:dllVersion="0" w:nlCheck="1" w:checkStyle="0"/>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94D"/>
    <w:rsid w:val="00046F93"/>
    <w:rsid w:val="0006308A"/>
    <w:rsid w:val="00065703"/>
    <w:rsid w:val="000700FD"/>
    <w:rsid w:val="00076A93"/>
    <w:rsid w:val="00093DDC"/>
    <w:rsid w:val="000B271E"/>
    <w:rsid w:val="000C2578"/>
    <w:rsid w:val="000E2BAC"/>
    <w:rsid w:val="000F7451"/>
    <w:rsid w:val="00112517"/>
    <w:rsid w:val="001133AB"/>
    <w:rsid w:val="001154D1"/>
    <w:rsid w:val="00132920"/>
    <w:rsid w:val="001445AC"/>
    <w:rsid w:val="00146310"/>
    <w:rsid w:val="001728BF"/>
    <w:rsid w:val="00173057"/>
    <w:rsid w:val="001801EE"/>
    <w:rsid w:val="0019354B"/>
    <w:rsid w:val="00197F59"/>
    <w:rsid w:val="001B2B84"/>
    <w:rsid w:val="001B3F8F"/>
    <w:rsid w:val="001C70B1"/>
    <w:rsid w:val="001D11DF"/>
    <w:rsid w:val="001D6CCA"/>
    <w:rsid w:val="001E09F2"/>
    <w:rsid w:val="001F326A"/>
    <w:rsid w:val="001F6606"/>
    <w:rsid w:val="00205DD2"/>
    <w:rsid w:val="00224BC2"/>
    <w:rsid w:val="00224D0C"/>
    <w:rsid w:val="00234926"/>
    <w:rsid w:val="002505E4"/>
    <w:rsid w:val="002564AC"/>
    <w:rsid w:val="00270E3A"/>
    <w:rsid w:val="00276260"/>
    <w:rsid w:val="00286646"/>
    <w:rsid w:val="00286EA6"/>
    <w:rsid w:val="00292C1D"/>
    <w:rsid w:val="0029327C"/>
    <w:rsid w:val="00295C44"/>
    <w:rsid w:val="002A2F07"/>
    <w:rsid w:val="002A5965"/>
    <w:rsid w:val="002B68E5"/>
    <w:rsid w:val="002C2F91"/>
    <w:rsid w:val="002D61AF"/>
    <w:rsid w:val="002D67CE"/>
    <w:rsid w:val="002E1199"/>
    <w:rsid w:val="002E5B27"/>
    <w:rsid w:val="0030255A"/>
    <w:rsid w:val="00314CDE"/>
    <w:rsid w:val="003169D6"/>
    <w:rsid w:val="0031717C"/>
    <w:rsid w:val="00325DD1"/>
    <w:rsid w:val="00332438"/>
    <w:rsid w:val="00355F3F"/>
    <w:rsid w:val="00365674"/>
    <w:rsid w:val="003727D8"/>
    <w:rsid w:val="00377DED"/>
    <w:rsid w:val="00385411"/>
    <w:rsid w:val="00393B03"/>
    <w:rsid w:val="003A3C16"/>
    <w:rsid w:val="003A76BF"/>
    <w:rsid w:val="003B4419"/>
    <w:rsid w:val="003B759E"/>
    <w:rsid w:val="003D1A5F"/>
    <w:rsid w:val="003D2E1D"/>
    <w:rsid w:val="003D47B4"/>
    <w:rsid w:val="003E1900"/>
    <w:rsid w:val="003E22BF"/>
    <w:rsid w:val="003E7AA9"/>
    <w:rsid w:val="003F2B19"/>
    <w:rsid w:val="003F4D2E"/>
    <w:rsid w:val="00402514"/>
    <w:rsid w:val="00404525"/>
    <w:rsid w:val="0042738E"/>
    <w:rsid w:val="00432F01"/>
    <w:rsid w:val="004340ED"/>
    <w:rsid w:val="00434741"/>
    <w:rsid w:val="00436157"/>
    <w:rsid w:val="00437C05"/>
    <w:rsid w:val="00445232"/>
    <w:rsid w:val="00446881"/>
    <w:rsid w:val="004516E0"/>
    <w:rsid w:val="00461AFF"/>
    <w:rsid w:val="00465D67"/>
    <w:rsid w:val="004843F1"/>
    <w:rsid w:val="0049150A"/>
    <w:rsid w:val="00493C3C"/>
    <w:rsid w:val="00493D69"/>
    <w:rsid w:val="004A2CB1"/>
    <w:rsid w:val="004A70AD"/>
    <w:rsid w:val="004B160B"/>
    <w:rsid w:val="004C3E81"/>
    <w:rsid w:val="004E0D50"/>
    <w:rsid w:val="004F1B1F"/>
    <w:rsid w:val="00501701"/>
    <w:rsid w:val="00501B8E"/>
    <w:rsid w:val="0050207F"/>
    <w:rsid w:val="00530462"/>
    <w:rsid w:val="00532B99"/>
    <w:rsid w:val="00544DCB"/>
    <w:rsid w:val="0056397C"/>
    <w:rsid w:val="00565135"/>
    <w:rsid w:val="00571B1B"/>
    <w:rsid w:val="0057258F"/>
    <w:rsid w:val="005725C6"/>
    <w:rsid w:val="005832A4"/>
    <w:rsid w:val="00591E7B"/>
    <w:rsid w:val="005A53B9"/>
    <w:rsid w:val="005B6793"/>
    <w:rsid w:val="005C0EDB"/>
    <w:rsid w:val="005D17F9"/>
    <w:rsid w:val="005D23B5"/>
    <w:rsid w:val="005E44AB"/>
    <w:rsid w:val="0060681D"/>
    <w:rsid w:val="00610384"/>
    <w:rsid w:val="006126CD"/>
    <w:rsid w:val="006126DE"/>
    <w:rsid w:val="00634EB9"/>
    <w:rsid w:val="00637227"/>
    <w:rsid w:val="00670F52"/>
    <w:rsid w:val="006723F2"/>
    <w:rsid w:val="00673C27"/>
    <w:rsid w:val="00673C7D"/>
    <w:rsid w:val="006853A6"/>
    <w:rsid w:val="00691C7D"/>
    <w:rsid w:val="006A2FD5"/>
    <w:rsid w:val="006A708A"/>
    <w:rsid w:val="006A7F5E"/>
    <w:rsid w:val="006B63DC"/>
    <w:rsid w:val="006C54BD"/>
    <w:rsid w:val="006D3087"/>
    <w:rsid w:val="006E36B0"/>
    <w:rsid w:val="006E3EC0"/>
    <w:rsid w:val="006F13FC"/>
    <w:rsid w:val="006F1AD8"/>
    <w:rsid w:val="00714678"/>
    <w:rsid w:val="00732133"/>
    <w:rsid w:val="0075214F"/>
    <w:rsid w:val="007566C4"/>
    <w:rsid w:val="00765CCE"/>
    <w:rsid w:val="00787F37"/>
    <w:rsid w:val="007A502D"/>
    <w:rsid w:val="007A6D95"/>
    <w:rsid w:val="007A7A4F"/>
    <w:rsid w:val="007B1EFB"/>
    <w:rsid w:val="007C232E"/>
    <w:rsid w:val="007C28F5"/>
    <w:rsid w:val="007D02C1"/>
    <w:rsid w:val="007E196A"/>
    <w:rsid w:val="007E2F9E"/>
    <w:rsid w:val="007E673C"/>
    <w:rsid w:val="00813F8A"/>
    <w:rsid w:val="00815976"/>
    <w:rsid w:val="00843FE1"/>
    <w:rsid w:val="0086604F"/>
    <w:rsid w:val="00887CFA"/>
    <w:rsid w:val="0089012C"/>
    <w:rsid w:val="008A46DB"/>
    <w:rsid w:val="008C1FF8"/>
    <w:rsid w:val="008C2BB8"/>
    <w:rsid w:val="008C6CEE"/>
    <w:rsid w:val="008D0D0B"/>
    <w:rsid w:val="008D1828"/>
    <w:rsid w:val="008D6AEB"/>
    <w:rsid w:val="008E247C"/>
    <w:rsid w:val="008E7476"/>
    <w:rsid w:val="008F7D8E"/>
    <w:rsid w:val="00901E81"/>
    <w:rsid w:val="00902A7C"/>
    <w:rsid w:val="009031C1"/>
    <w:rsid w:val="009405ED"/>
    <w:rsid w:val="00940FC9"/>
    <w:rsid w:val="0094373C"/>
    <w:rsid w:val="00951205"/>
    <w:rsid w:val="00954F38"/>
    <w:rsid w:val="00957837"/>
    <w:rsid w:val="00961292"/>
    <w:rsid w:val="00977915"/>
    <w:rsid w:val="00980BCA"/>
    <w:rsid w:val="009839D8"/>
    <w:rsid w:val="00985BF6"/>
    <w:rsid w:val="009937A2"/>
    <w:rsid w:val="0099425E"/>
    <w:rsid w:val="00994357"/>
    <w:rsid w:val="009B10D6"/>
    <w:rsid w:val="009D5196"/>
    <w:rsid w:val="009D7821"/>
    <w:rsid w:val="009D79C1"/>
    <w:rsid w:val="009E557B"/>
    <w:rsid w:val="009F595D"/>
    <w:rsid w:val="00A07D4B"/>
    <w:rsid w:val="00A168C1"/>
    <w:rsid w:val="00A16A2D"/>
    <w:rsid w:val="00A34B49"/>
    <w:rsid w:val="00A4261E"/>
    <w:rsid w:val="00A45775"/>
    <w:rsid w:val="00A45980"/>
    <w:rsid w:val="00A61BF3"/>
    <w:rsid w:val="00A91BA1"/>
    <w:rsid w:val="00AA2BC1"/>
    <w:rsid w:val="00AA35E4"/>
    <w:rsid w:val="00AC15FC"/>
    <w:rsid w:val="00AE5E85"/>
    <w:rsid w:val="00AE6322"/>
    <w:rsid w:val="00B20F2D"/>
    <w:rsid w:val="00B6226E"/>
    <w:rsid w:val="00B650A9"/>
    <w:rsid w:val="00B65245"/>
    <w:rsid w:val="00B661F0"/>
    <w:rsid w:val="00B77F8C"/>
    <w:rsid w:val="00B842AD"/>
    <w:rsid w:val="00B84F06"/>
    <w:rsid w:val="00B957AE"/>
    <w:rsid w:val="00BA11AB"/>
    <w:rsid w:val="00BA254A"/>
    <w:rsid w:val="00BB79B1"/>
    <w:rsid w:val="00BE473C"/>
    <w:rsid w:val="00BF339A"/>
    <w:rsid w:val="00BF407F"/>
    <w:rsid w:val="00BF42F6"/>
    <w:rsid w:val="00BF67F9"/>
    <w:rsid w:val="00C2558C"/>
    <w:rsid w:val="00C342A6"/>
    <w:rsid w:val="00C40126"/>
    <w:rsid w:val="00C47B62"/>
    <w:rsid w:val="00C5663A"/>
    <w:rsid w:val="00C57794"/>
    <w:rsid w:val="00C57830"/>
    <w:rsid w:val="00C601B1"/>
    <w:rsid w:val="00C77FEF"/>
    <w:rsid w:val="00C91AD9"/>
    <w:rsid w:val="00C936B7"/>
    <w:rsid w:val="00CA515B"/>
    <w:rsid w:val="00CA66C6"/>
    <w:rsid w:val="00CB1143"/>
    <w:rsid w:val="00CB12F6"/>
    <w:rsid w:val="00CB1EF4"/>
    <w:rsid w:val="00CC2ECA"/>
    <w:rsid w:val="00CC3159"/>
    <w:rsid w:val="00CD1245"/>
    <w:rsid w:val="00CE0D33"/>
    <w:rsid w:val="00CE74B5"/>
    <w:rsid w:val="00CF33D2"/>
    <w:rsid w:val="00CF4413"/>
    <w:rsid w:val="00CF526A"/>
    <w:rsid w:val="00D02E8E"/>
    <w:rsid w:val="00D06726"/>
    <w:rsid w:val="00D112D8"/>
    <w:rsid w:val="00D13DBA"/>
    <w:rsid w:val="00D14C36"/>
    <w:rsid w:val="00D26B0A"/>
    <w:rsid w:val="00D33902"/>
    <w:rsid w:val="00D363DE"/>
    <w:rsid w:val="00D41ED5"/>
    <w:rsid w:val="00D5688A"/>
    <w:rsid w:val="00D841F3"/>
    <w:rsid w:val="00D86BA9"/>
    <w:rsid w:val="00D94013"/>
    <w:rsid w:val="00D95C28"/>
    <w:rsid w:val="00DB67E9"/>
    <w:rsid w:val="00DD1A06"/>
    <w:rsid w:val="00DE2572"/>
    <w:rsid w:val="00DE4932"/>
    <w:rsid w:val="00DF0B19"/>
    <w:rsid w:val="00DF1511"/>
    <w:rsid w:val="00E4727D"/>
    <w:rsid w:val="00E51878"/>
    <w:rsid w:val="00E53F85"/>
    <w:rsid w:val="00E70C87"/>
    <w:rsid w:val="00E722DD"/>
    <w:rsid w:val="00E8294D"/>
    <w:rsid w:val="00E8587E"/>
    <w:rsid w:val="00EA1E39"/>
    <w:rsid w:val="00EA5635"/>
    <w:rsid w:val="00EA798C"/>
    <w:rsid w:val="00EB6B1B"/>
    <w:rsid w:val="00EC2799"/>
    <w:rsid w:val="00ED599F"/>
    <w:rsid w:val="00EF3B77"/>
    <w:rsid w:val="00F04A34"/>
    <w:rsid w:val="00F207DB"/>
    <w:rsid w:val="00F30508"/>
    <w:rsid w:val="00F33616"/>
    <w:rsid w:val="00F4202C"/>
    <w:rsid w:val="00F42659"/>
    <w:rsid w:val="00F45112"/>
    <w:rsid w:val="00F52FAE"/>
    <w:rsid w:val="00F62E61"/>
    <w:rsid w:val="00F73758"/>
    <w:rsid w:val="00F738F5"/>
    <w:rsid w:val="00F82D69"/>
    <w:rsid w:val="00F8349B"/>
    <w:rsid w:val="00F92C12"/>
    <w:rsid w:val="00F96B0F"/>
    <w:rsid w:val="00FA0A6A"/>
    <w:rsid w:val="00FB09A1"/>
    <w:rsid w:val="00FB0D01"/>
    <w:rsid w:val="00FC30EF"/>
    <w:rsid w:val="00FC3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C07136"/>
  <w15:docId w15:val="{C5333996-442A-4962-955D-1122BFF2D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2" w:qFormat="1"/>
    <w:lsdException w:name="heading 2" w:uiPriority="9" w:qFormat="1"/>
    <w:lsdException w:name="heading 3"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4"/>
    <w:unhideWhenUsed/>
    <w:rsid w:val="0060681D"/>
  </w:style>
  <w:style w:type="paragraph" w:styleId="Heading1">
    <w:name w:val="heading 1"/>
    <w:aliases w:val="BL Heading 1"/>
    <w:basedOn w:val="Normal"/>
    <w:next w:val="Normal"/>
    <w:link w:val="Heading1Char"/>
    <w:uiPriority w:val="2"/>
    <w:qFormat/>
    <w:rsid w:val="001D11DF"/>
    <w:pPr>
      <w:keepNext/>
      <w:pBdr>
        <w:bottom w:val="single" w:sz="6" w:space="1" w:color="auto"/>
      </w:pBdr>
      <w:tabs>
        <w:tab w:val="right" w:leader="underscore" w:pos="9360"/>
      </w:tabs>
      <w:spacing w:before="120"/>
      <w:outlineLvl w:val="0"/>
    </w:pPr>
    <w:rPr>
      <w:rFonts w:ascii="Arial" w:hAnsi="Arial"/>
      <w:b/>
      <w:sz w:val="24"/>
    </w:rPr>
  </w:style>
  <w:style w:type="paragraph" w:styleId="Heading2">
    <w:name w:val="heading 2"/>
    <w:aliases w:val="BL Heading 2"/>
    <w:basedOn w:val="BLText"/>
    <w:next w:val="Normal"/>
    <w:uiPriority w:val="3"/>
    <w:qFormat/>
    <w:rsid w:val="00B842AD"/>
    <w:pPr>
      <w:outlineLvl w:val="1"/>
    </w:pPr>
    <w:rPr>
      <w:b/>
      <w:iCs/>
    </w:rPr>
  </w:style>
  <w:style w:type="paragraph" w:styleId="Heading3">
    <w:name w:val="heading 3"/>
    <w:aliases w:val="BL Heading 3"/>
    <w:next w:val="Normal"/>
    <w:uiPriority w:val="4"/>
    <w:unhideWhenUsed/>
    <w:qFormat/>
    <w:rsid w:val="00B842AD"/>
    <w:pPr>
      <w:outlineLvl w:val="2"/>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QADeterminations">
    <w:name w:val="CEQA Determinations"/>
    <w:basedOn w:val="BLText"/>
    <w:link w:val="CEQADeterminationsChar"/>
    <w:uiPriority w:val="2"/>
    <w:rsid w:val="00954F38"/>
    <w:pPr>
      <w:numPr>
        <w:numId w:val="6"/>
      </w:numPr>
      <w:spacing w:before="60" w:after="60"/>
      <w:ind w:left="1080"/>
      <w:contextualSpacing/>
    </w:pPr>
  </w:style>
  <w:style w:type="paragraph" w:customStyle="1" w:styleId="BLFiscalImpact">
    <w:name w:val="BL FiscalImpact"/>
    <w:basedOn w:val="BLBoardOptionsSubItem"/>
    <w:next w:val="BLBoardOptionsItemHead"/>
    <w:link w:val="BLFiscalImpactChar"/>
    <w:uiPriority w:val="7"/>
    <w:rsid w:val="005E44AB"/>
  </w:style>
  <w:style w:type="paragraph" w:customStyle="1" w:styleId="BLBoardOptionsSubItem">
    <w:name w:val="BL Board Options SubItem"/>
    <w:basedOn w:val="BLText"/>
    <w:next w:val="BLText"/>
    <w:link w:val="BLBoardOptionsSubItemChar"/>
    <w:uiPriority w:val="6"/>
    <w:qFormat/>
    <w:rsid w:val="00691C7D"/>
    <w:pPr>
      <w:spacing w:before="0" w:after="60"/>
      <w:ind w:left="360"/>
    </w:pPr>
  </w:style>
  <w:style w:type="paragraph" w:customStyle="1" w:styleId="BLBoardOptionsItemHead">
    <w:name w:val="BL Board Options ItemHead"/>
    <w:basedOn w:val="Normal"/>
    <w:next w:val="BLBoardOptionsSubItem"/>
    <w:uiPriority w:val="5"/>
    <w:qFormat/>
    <w:rsid w:val="00BF42F6"/>
    <w:pPr>
      <w:keepNext/>
      <w:spacing w:before="60"/>
    </w:pPr>
    <w:rPr>
      <w:b/>
    </w:rPr>
  </w:style>
  <w:style w:type="paragraph" w:customStyle="1" w:styleId="ItemNo">
    <w:name w:val="ItemNo"/>
    <w:basedOn w:val="Normal"/>
    <w:link w:val="ItemNoChar"/>
    <w:rsid w:val="007D02C1"/>
    <w:pPr>
      <w:spacing w:before="120"/>
      <w:jc w:val="right"/>
    </w:pPr>
    <w:rPr>
      <w:b/>
    </w:rPr>
  </w:style>
  <w:style w:type="paragraph" w:customStyle="1" w:styleId="SigName">
    <w:name w:val="SigName"/>
    <w:basedOn w:val="Normal"/>
    <w:uiPriority w:val="8"/>
    <w:qFormat/>
    <w:rsid w:val="00A168C1"/>
    <w:rPr>
      <w:rFonts w:ascii="Arial" w:hAnsi="Arial"/>
      <w:i/>
      <w:sz w:val="20"/>
    </w:rPr>
  </w:style>
  <w:style w:type="paragraph" w:customStyle="1" w:styleId="SigDate">
    <w:name w:val="SigDate"/>
    <w:basedOn w:val="Normal"/>
    <w:uiPriority w:val="8"/>
    <w:rsid w:val="00A168C1"/>
    <w:pPr>
      <w:jc w:val="right"/>
    </w:pPr>
    <w:rPr>
      <w:rFonts w:ascii="Arial" w:hAnsi="Arial"/>
      <w:i/>
      <w:sz w:val="20"/>
    </w:rPr>
  </w:style>
  <w:style w:type="paragraph" w:customStyle="1" w:styleId="Attachment">
    <w:name w:val="Attachment"/>
    <w:basedOn w:val="Normal"/>
    <w:uiPriority w:val="9"/>
    <w:qFormat/>
    <w:rsid w:val="00A168C1"/>
    <w:pPr>
      <w:spacing w:before="60" w:after="120"/>
    </w:pPr>
    <w:rPr>
      <w:rFonts w:ascii="Arial" w:hAnsi="Arial"/>
      <w:b/>
    </w:rPr>
  </w:style>
  <w:style w:type="character" w:styleId="PageNumber">
    <w:name w:val="page number"/>
    <w:basedOn w:val="DefaultParagraphFont"/>
    <w:rsid w:val="007D02C1"/>
  </w:style>
  <w:style w:type="paragraph" w:styleId="Header">
    <w:name w:val="header"/>
    <w:basedOn w:val="Normal"/>
    <w:rsid w:val="007D02C1"/>
    <w:pPr>
      <w:tabs>
        <w:tab w:val="center" w:pos="5040"/>
        <w:tab w:val="right" w:pos="10080"/>
      </w:tabs>
      <w:spacing w:before="120"/>
    </w:pPr>
  </w:style>
  <w:style w:type="paragraph" w:styleId="BalloonText">
    <w:name w:val="Balloon Text"/>
    <w:basedOn w:val="Normal"/>
    <w:link w:val="BalloonTextChar"/>
    <w:uiPriority w:val="99"/>
    <w:semiHidden/>
    <w:unhideWhenUsed/>
    <w:rsid w:val="004843F1"/>
    <w:rPr>
      <w:rFonts w:ascii="Tahoma" w:hAnsi="Tahoma" w:cs="Tahoma"/>
      <w:sz w:val="16"/>
      <w:szCs w:val="16"/>
    </w:rPr>
  </w:style>
  <w:style w:type="character" w:customStyle="1" w:styleId="BalloonTextChar">
    <w:name w:val="Balloon Text Char"/>
    <w:basedOn w:val="DefaultParagraphFont"/>
    <w:link w:val="BalloonText"/>
    <w:uiPriority w:val="99"/>
    <w:semiHidden/>
    <w:rsid w:val="004843F1"/>
    <w:rPr>
      <w:rFonts w:ascii="Tahoma" w:hAnsi="Tahoma" w:cs="Tahoma"/>
      <w:sz w:val="16"/>
      <w:szCs w:val="16"/>
    </w:rPr>
  </w:style>
  <w:style w:type="character" w:styleId="PlaceholderText">
    <w:name w:val="Placeholder Text"/>
    <w:basedOn w:val="DefaultParagraphFont"/>
    <w:uiPriority w:val="99"/>
    <w:semiHidden/>
    <w:rsid w:val="004843F1"/>
    <w:rPr>
      <w:color w:val="808080"/>
    </w:rPr>
  </w:style>
  <w:style w:type="paragraph" w:styleId="Revision">
    <w:name w:val="Revision"/>
    <w:hidden/>
    <w:uiPriority w:val="99"/>
    <w:semiHidden/>
    <w:rsid w:val="006A7F5E"/>
  </w:style>
  <w:style w:type="paragraph" w:styleId="DocumentMap">
    <w:name w:val="Document Map"/>
    <w:basedOn w:val="Normal"/>
    <w:link w:val="DocumentMapChar"/>
    <w:uiPriority w:val="99"/>
    <w:semiHidden/>
    <w:unhideWhenUsed/>
    <w:rsid w:val="00FB0D01"/>
    <w:rPr>
      <w:rFonts w:ascii="Tahoma" w:hAnsi="Tahoma" w:cs="Tahoma"/>
      <w:sz w:val="16"/>
      <w:szCs w:val="16"/>
    </w:rPr>
  </w:style>
  <w:style w:type="character" w:customStyle="1" w:styleId="DocumentMapChar">
    <w:name w:val="Document Map Char"/>
    <w:basedOn w:val="DefaultParagraphFont"/>
    <w:link w:val="DocumentMap"/>
    <w:uiPriority w:val="99"/>
    <w:semiHidden/>
    <w:rsid w:val="00FB0D01"/>
    <w:rPr>
      <w:rFonts w:ascii="Tahoma" w:hAnsi="Tahoma" w:cs="Tahoma"/>
      <w:sz w:val="16"/>
      <w:szCs w:val="16"/>
    </w:rPr>
  </w:style>
  <w:style w:type="paragraph" w:customStyle="1" w:styleId="Subject">
    <w:name w:val="Subject"/>
    <w:basedOn w:val="Normal"/>
    <w:link w:val="SubjectChar"/>
    <w:qFormat/>
    <w:rsid w:val="0050207F"/>
    <w:pPr>
      <w:spacing w:before="120" w:after="120"/>
    </w:pPr>
  </w:style>
  <w:style w:type="paragraph" w:customStyle="1" w:styleId="BLCommittees">
    <w:name w:val="BL Committees"/>
    <w:basedOn w:val="Normal"/>
    <w:link w:val="BLCommitteesChar"/>
    <w:qFormat/>
    <w:rsid w:val="00A168C1"/>
    <w:pPr>
      <w:ind w:left="900"/>
    </w:pPr>
    <w:rPr>
      <w:rFonts w:ascii="Arial Black" w:hAnsi="Arial Black"/>
      <w:b/>
      <w:i/>
      <w:sz w:val="24"/>
    </w:rPr>
  </w:style>
  <w:style w:type="character" w:customStyle="1" w:styleId="SubjectChar">
    <w:name w:val="Subject Char"/>
    <w:basedOn w:val="DefaultParagraphFont"/>
    <w:link w:val="Subject"/>
    <w:rsid w:val="0050207F"/>
    <w:rPr>
      <w:sz w:val="22"/>
      <w:szCs w:val="22"/>
    </w:rPr>
  </w:style>
  <w:style w:type="paragraph" w:customStyle="1" w:styleId="BLNumber">
    <w:name w:val="BL Number"/>
    <w:basedOn w:val="ItemNo"/>
    <w:link w:val="BLNumberChar"/>
    <w:qFormat/>
    <w:rsid w:val="00AA2BC1"/>
    <w:rPr>
      <w:sz w:val="32"/>
    </w:rPr>
  </w:style>
  <w:style w:type="character" w:customStyle="1" w:styleId="BLCommitteesChar">
    <w:name w:val="BL Committees Char"/>
    <w:basedOn w:val="DefaultParagraphFont"/>
    <w:link w:val="BLCommittees"/>
    <w:rsid w:val="00146310"/>
    <w:rPr>
      <w:rFonts w:ascii="Arial Black" w:hAnsi="Arial Black"/>
      <w:b/>
      <w:i/>
      <w:sz w:val="24"/>
    </w:rPr>
  </w:style>
  <w:style w:type="paragraph" w:customStyle="1" w:styleId="BLMeetingDate">
    <w:name w:val="BL Meeting Date"/>
    <w:basedOn w:val="Normal"/>
    <w:link w:val="BLMeetingDateChar"/>
    <w:qFormat/>
    <w:rsid w:val="00292C1D"/>
    <w:pPr>
      <w:pBdr>
        <w:bottom w:val="single" w:sz="12" w:space="3" w:color="auto"/>
      </w:pBdr>
      <w:spacing w:before="360" w:after="120"/>
    </w:pPr>
    <w:rPr>
      <w:sz w:val="24"/>
    </w:rPr>
  </w:style>
  <w:style w:type="character" w:customStyle="1" w:styleId="ItemNoChar">
    <w:name w:val="ItemNo Char"/>
    <w:basedOn w:val="DefaultParagraphFont"/>
    <w:link w:val="ItemNo"/>
    <w:rsid w:val="00146310"/>
    <w:rPr>
      <w:b/>
    </w:rPr>
  </w:style>
  <w:style w:type="character" w:customStyle="1" w:styleId="BLNumberChar">
    <w:name w:val="BL Number Char"/>
    <w:basedOn w:val="ItemNoChar"/>
    <w:link w:val="BLNumber"/>
    <w:rsid w:val="00146310"/>
    <w:rPr>
      <w:b/>
      <w:sz w:val="32"/>
    </w:rPr>
  </w:style>
  <w:style w:type="paragraph" w:customStyle="1" w:styleId="BLText">
    <w:name w:val="BL Text"/>
    <w:basedOn w:val="Normal"/>
    <w:link w:val="BLTextChar"/>
    <w:uiPriority w:val="2"/>
    <w:qFormat/>
    <w:rsid w:val="00532B99"/>
    <w:pPr>
      <w:spacing w:before="120" w:after="120"/>
    </w:pPr>
  </w:style>
  <w:style w:type="character" w:customStyle="1" w:styleId="BLMeetingDateChar">
    <w:name w:val="BL Meeting Date Char"/>
    <w:basedOn w:val="DefaultParagraphFont"/>
    <w:link w:val="BLMeetingDate"/>
    <w:rsid w:val="00146310"/>
    <w:rPr>
      <w:sz w:val="24"/>
    </w:rPr>
  </w:style>
  <w:style w:type="character" w:customStyle="1" w:styleId="BLTextChar">
    <w:name w:val="BL Text Char"/>
    <w:basedOn w:val="DefaultParagraphFont"/>
    <w:link w:val="BLText"/>
    <w:uiPriority w:val="2"/>
    <w:rsid w:val="00532B99"/>
  </w:style>
  <w:style w:type="paragraph" w:customStyle="1" w:styleId="BLRef">
    <w:name w:val="BL Ref#"/>
    <w:basedOn w:val="Normal"/>
    <w:link w:val="BLRefChar"/>
    <w:uiPriority w:val="9"/>
    <w:qFormat/>
    <w:rsid w:val="006D3087"/>
    <w:rPr>
      <w:rFonts w:ascii="Arial" w:hAnsi="Arial" w:cs="Arial"/>
      <w:sz w:val="16"/>
      <w:szCs w:val="16"/>
    </w:rPr>
  </w:style>
  <w:style w:type="character" w:customStyle="1" w:styleId="BLRefChar">
    <w:name w:val="BL Ref# Char"/>
    <w:basedOn w:val="DefaultParagraphFont"/>
    <w:link w:val="BLRef"/>
    <w:uiPriority w:val="9"/>
    <w:rsid w:val="00234926"/>
    <w:rPr>
      <w:rFonts w:ascii="Arial" w:hAnsi="Arial" w:cs="Arial"/>
      <w:sz w:val="16"/>
      <w:szCs w:val="16"/>
    </w:rPr>
  </w:style>
  <w:style w:type="paragraph" w:styleId="Subtitle">
    <w:name w:val="Subtitle"/>
    <w:basedOn w:val="Normal"/>
    <w:next w:val="Normal"/>
    <w:link w:val="SubtitleChar"/>
    <w:uiPriority w:val="11"/>
    <w:semiHidden/>
    <w:qFormat/>
    <w:rsid w:val="0006570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065703"/>
    <w:rPr>
      <w:rFonts w:asciiTheme="majorHAnsi" w:eastAsiaTheme="majorEastAsia" w:hAnsiTheme="majorHAnsi" w:cstheme="majorBidi"/>
      <w:i/>
      <w:iCs/>
      <w:color w:val="4F81BD" w:themeColor="accent1"/>
      <w:spacing w:val="15"/>
      <w:sz w:val="24"/>
      <w:szCs w:val="24"/>
    </w:rPr>
  </w:style>
  <w:style w:type="paragraph" w:customStyle="1" w:styleId="BLBODBullet">
    <w:name w:val="BL BOD Bullet"/>
    <w:basedOn w:val="Normal"/>
    <w:link w:val="BLBODBulletChar"/>
    <w:qFormat/>
    <w:rsid w:val="00292C1D"/>
    <w:pPr>
      <w:numPr>
        <w:numId w:val="2"/>
      </w:numPr>
      <w:tabs>
        <w:tab w:val="clear" w:pos="360"/>
      </w:tabs>
      <w:spacing w:before="120"/>
      <w:ind w:left="864"/>
    </w:pPr>
    <w:rPr>
      <w:rFonts w:ascii="Arial Black" w:hAnsi="Arial Black"/>
      <w:sz w:val="24"/>
      <w:szCs w:val="24"/>
    </w:rPr>
  </w:style>
  <w:style w:type="character" w:customStyle="1" w:styleId="BLBODBulletChar">
    <w:name w:val="BL BOD Bullet Char"/>
    <w:basedOn w:val="DefaultParagraphFont"/>
    <w:link w:val="BLBODBullet"/>
    <w:rsid w:val="00146310"/>
    <w:rPr>
      <w:rFonts w:ascii="Arial Black" w:hAnsi="Arial Black"/>
      <w:sz w:val="24"/>
      <w:szCs w:val="24"/>
    </w:rPr>
  </w:style>
  <w:style w:type="paragraph" w:styleId="Footer">
    <w:name w:val="footer"/>
    <w:basedOn w:val="Normal"/>
    <w:link w:val="FooterChar"/>
    <w:uiPriority w:val="99"/>
    <w:rsid w:val="006A708A"/>
    <w:pPr>
      <w:tabs>
        <w:tab w:val="center" w:pos="4680"/>
        <w:tab w:val="right" w:pos="9360"/>
      </w:tabs>
    </w:pPr>
  </w:style>
  <w:style w:type="character" w:customStyle="1" w:styleId="FooterChar">
    <w:name w:val="Footer Char"/>
    <w:basedOn w:val="DefaultParagraphFont"/>
    <w:link w:val="Footer"/>
    <w:uiPriority w:val="99"/>
    <w:rsid w:val="00670F52"/>
  </w:style>
  <w:style w:type="paragraph" w:customStyle="1" w:styleId="BulletList">
    <w:name w:val="Bullet List"/>
    <w:link w:val="BulletListChar"/>
    <w:uiPriority w:val="3"/>
    <w:qFormat/>
    <w:rsid w:val="00532B99"/>
    <w:pPr>
      <w:numPr>
        <w:numId w:val="20"/>
      </w:numPr>
      <w:spacing w:after="120"/>
      <w:contextualSpacing/>
    </w:pPr>
  </w:style>
  <w:style w:type="numbering" w:customStyle="1" w:styleId="Style1">
    <w:name w:val="Style1"/>
    <w:uiPriority w:val="99"/>
    <w:rsid w:val="00E8587E"/>
    <w:pPr>
      <w:numPr>
        <w:numId w:val="19"/>
      </w:numPr>
    </w:pPr>
  </w:style>
  <w:style w:type="character" w:customStyle="1" w:styleId="BulletListChar">
    <w:name w:val="Bullet List Char"/>
    <w:basedOn w:val="DefaultParagraphFont"/>
    <w:link w:val="BulletList"/>
    <w:uiPriority w:val="3"/>
    <w:rsid w:val="00532B99"/>
  </w:style>
  <w:style w:type="paragraph" w:customStyle="1" w:styleId="OptionsList">
    <w:name w:val="Options List"/>
    <w:basedOn w:val="CEQADeterminations"/>
    <w:link w:val="OptionsListChar"/>
    <w:uiPriority w:val="6"/>
    <w:qFormat/>
    <w:rsid w:val="00BF42F6"/>
    <w:pPr>
      <w:spacing w:before="0"/>
    </w:pPr>
  </w:style>
  <w:style w:type="character" w:customStyle="1" w:styleId="CEQADeterminationsChar">
    <w:name w:val="CEQA Determinations Char"/>
    <w:basedOn w:val="BLTextChar"/>
    <w:link w:val="CEQADeterminations"/>
    <w:uiPriority w:val="2"/>
    <w:rsid w:val="00146310"/>
  </w:style>
  <w:style w:type="character" w:customStyle="1" w:styleId="OptionsListChar">
    <w:name w:val="Options List Char"/>
    <w:basedOn w:val="CEQADeterminationsChar"/>
    <w:link w:val="OptionsList"/>
    <w:uiPriority w:val="6"/>
    <w:rsid w:val="00BF42F6"/>
  </w:style>
  <w:style w:type="character" w:customStyle="1" w:styleId="BLFiscalImpactTitle">
    <w:name w:val="BL FiscalImpactTitle"/>
    <w:basedOn w:val="BLTextChar"/>
    <w:uiPriority w:val="1"/>
    <w:qFormat/>
    <w:rsid w:val="00437C05"/>
    <w:rPr>
      <w:rFonts w:ascii="Times New Roman" w:hAnsi="Times New Roman"/>
      <w:b/>
      <w:sz w:val="22"/>
    </w:rPr>
  </w:style>
  <w:style w:type="paragraph" w:customStyle="1" w:styleId="FiscalandBusiness">
    <w:name w:val="Fiscal and Business"/>
    <w:basedOn w:val="BLFiscalImpact"/>
    <w:link w:val="FiscalandBusinessChar"/>
    <w:uiPriority w:val="14"/>
    <w:qFormat/>
    <w:rsid w:val="00437C05"/>
    <w:pPr>
      <w:spacing w:after="0"/>
    </w:pPr>
  </w:style>
  <w:style w:type="character" w:customStyle="1" w:styleId="BLBoardOptionsSubItemChar">
    <w:name w:val="BL Board Options SubItem Char"/>
    <w:basedOn w:val="DefaultParagraphFont"/>
    <w:link w:val="BLBoardOptionsSubItem"/>
    <w:uiPriority w:val="6"/>
    <w:rsid w:val="00691C7D"/>
  </w:style>
  <w:style w:type="character" w:customStyle="1" w:styleId="BLFiscalImpactChar">
    <w:name w:val="BL FiscalImpact Char"/>
    <w:basedOn w:val="BLBoardOptionsSubItemChar"/>
    <w:link w:val="BLFiscalImpact"/>
    <w:uiPriority w:val="7"/>
    <w:rsid w:val="00437C05"/>
  </w:style>
  <w:style w:type="character" w:customStyle="1" w:styleId="FiscalandBusinessChar">
    <w:name w:val="Fiscal and Business Char"/>
    <w:basedOn w:val="BLFiscalImpactChar"/>
    <w:link w:val="FiscalandBusiness"/>
    <w:uiPriority w:val="14"/>
    <w:rsid w:val="00437C05"/>
  </w:style>
  <w:style w:type="character" w:customStyle="1" w:styleId="Heading1Char">
    <w:name w:val="Heading 1 Char"/>
    <w:aliases w:val="BL Heading 1 Char"/>
    <w:basedOn w:val="DefaultParagraphFont"/>
    <w:link w:val="Heading1"/>
    <w:uiPriority w:val="2"/>
    <w:rsid w:val="00FC30EF"/>
    <w:rPr>
      <w:rFonts w:ascii="Arial" w:hAnsi="Arial"/>
      <w:b/>
      <w:sz w:val="24"/>
    </w:rPr>
  </w:style>
  <w:style w:type="paragraph" w:styleId="ListParagraph">
    <w:name w:val="List Paragraph"/>
    <w:basedOn w:val="Normal"/>
    <w:uiPriority w:val="34"/>
    <w:qFormat/>
    <w:rsid w:val="00B6226E"/>
    <w:pPr>
      <w:ind w:left="720"/>
      <w:contextualSpacing/>
    </w:pPr>
    <w:rPr>
      <w:rFonts w:eastAsiaTheme="minorHAnsi" w:cstheme="minorBidi"/>
      <w:sz w:val="24"/>
    </w:rPr>
  </w:style>
  <w:style w:type="paragraph" w:customStyle="1" w:styleId="SubHead">
    <w:name w:val="SubHead"/>
    <w:basedOn w:val="Normal"/>
    <w:next w:val="Normal"/>
    <w:rsid w:val="00B6226E"/>
    <w:pPr>
      <w:keepNext/>
      <w:pBdr>
        <w:bottom w:val="single" w:sz="6" w:space="1" w:color="auto"/>
      </w:pBdr>
      <w:tabs>
        <w:tab w:val="right" w:leader="underscore" w:pos="9360"/>
      </w:tabs>
      <w:spacing w:before="120"/>
    </w:pPr>
    <w:rPr>
      <w:rFonts w:ascii="Arial" w:hAnsi="Arial"/>
      <w:b/>
      <w:sz w:val="24"/>
      <w:szCs w:val="20"/>
    </w:rPr>
  </w:style>
  <w:style w:type="table" w:styleId="TableGrid">
    <w:name w:val="Table Grid"/>
    <w:basedOn w:val="TableNormal"/>
    <w:uiPriority w:val="59"/>
    <w:rsid w:val="00B62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04123">
      <w:bodyDiv w:val="1"/>
      <w:marLeft w:val="0"/>
      <w:marRight w:val="0"/>
      <w:marTop w:val="0"/>
      <w:marBottom w:val="0"/>
      <w:divBdr>
        <w:top w:val="none" w:sz="0" w:space="0" w:color="auto"/>
        <w:left w:val="none" w:sz="0" w:space="0" w:color="auto"/>
        <w:bottom w:val="none" w:sz="0" w:space="0" w:color="auto"/>
        <w:right w:val="none" w:sz="0" w:space="0" w:color="auto"/>
      </w:divBdr>
    </w:div>
    <w:div w:id="151869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630CDD3AE3479F8639C07C1E9F8181"/>
        <w:category>
          <w:name w:val="General"/>
          <w:gallery w:val="placeholder"/>
        </w:category>
        <w:types>
          <w:type w:val="bbPlcHdr"/>
        </w:types>
        <w:behaviors>
          <w:behavior w:val="content"/>
        </w:behaviors>
        <w:guid w:val="{E9A4D357-B9CB-469E-9262-D8F138328A2E}"/>
      </w:docPartPr>
      <w:docPartBody>
        <w:p w:rsidR="003A41EA" w:rsidRDefault="002A2625">
          <w:pPr>
            <w:pStyle w:val="EC630CDD3AE3479F8639C07C1E9F8181"/>
          </w:pPr>
          <w:r w:rsidRPr="006126CD">
            <w:t>[BL Committees]</w:t>
          </w:r>
        </w:p>
      </w:docPartBody>
    </w:docPart>
    <w:docPart>
      <w:docPartPr>
        <w:name w:val="8DBF8476EA1B41CBA7CD41B7A33D6A05"/>
        <w:category>
          <w:name w:val="General"/>
          <w:gallery w:val="placeholder"/>
        </w:category>
        <w:types>
          <w:type w:val="bbPlcHdr"/>
        </w:types>
        <w:behaviors>
          <w:behavior w:val="content"/>
        </w:behaviors>
        <w:guid w:val="{4DFD6131-82A9-4509-B9E8-B3DA9D85FAB0}"/>
      </w:docPartPr>
      <w:docPartBody>
        <w:p w:rsidR="003A41EA" w:rsidRDefault="002A2625" w:rsidP="002A2625">
          <w:pPr>
            <w:pStyle w:val="8DBF8476EA1B41CBA7CD41B7A33D6A054"/>
          </w:pPr>
          <w:r w:rsidRPr="007566C4">
            <w:rPr>
              <w:rStyle w:val="PlaceholderText"/>
            </w:rPr>
            <w:t>[Board Meeting Date]</w:t>
          </w:r>
        </w:p>
      </w:docPartBody>
    </w:docPart>
    <w:docPart>
      <w:docPartPr>
        <w:name w:val="545F3AFE6C214BDCBACA8174048DF2CC"/>
        <w:category>
          <w:name w:val="General"/>
          <w:gallery w:val="placeholder"/>
        </w:category>
        <w:types>
          <w:type w:val="bbPlcHdr"/>
        </w:types>
        <w:behaviors>
          <w:behavior w:val="content"/>
        </w:behaviors>
        <w:guid w:val="{08B9CF33-F61C-4329-9AEE-BB90BFD56C6F}"/>
      </w:docPartPr>
      <w:docPartBody>
        <w:p w:rsidR="003A41EA" w:rsidRDefault="00B33626" w:rsidP="00B33626">
          <w:pPr>
            <w:pStyle w:val="545F3AFE6C214BDCBACA8174048DF2CC3"/>
          </w:pPr>
          <w:r w:rsidRPr="000700FD">
            <w:rPr>
              <w:rStyle w:val="BLNumberChar"/>
            </w:rPr>
            <w:t>X-X</w:t>
          </w:r>
        </w:p>
      </w:docPartBody>
    </w:docPart>
    <w:docPart>
      <w:docPartPr>
        <w:name w:val="46FFD6966E544BDF874FC4D7A695EDB5"/>
        <w:category>
          <w:name w:val="General"/>
          <w:gallery w:val="placeholder"/>
        </w:category>
        <w:types>
          <w:type w:val="bbPlcHdr"/>
        </w:types>
        <w:behaviors>
          <w:behavior w:val="content"/>
        </w:behaviors>
        <w:guid w:val="{5829F95D-5E4C-48C1-BB51-717EA05147EA}"/>
      </w:docPartPr>
      <w:docPartBody>
        <w:p w:rsidR="003A41EA" w:rsidRDefault="002A2625" w:rsidP="00B33626">
          <w:pPr>
            <w:pStyle w:val="46FFD6966E544BDF874FC4D7A695EDB51"/>
          </w:pPr>
          <w:r w:rsidRPr="0099425E">
            <w:t>[Subject]</w:t>
          </w:r>
        </w:p>
      </w:docPartBody>
    </w:docPart>
    <w:docPart>
      <w:docPartPr>
        <w:name w:val="3BC3C7F65C38479CBF49A7874D3E526D"/>
        <w:category>
          <w:name w:val="General"/>
          <w:gallery w:val="placeholder"/>
        </w:category>
        <w:types>
          <w:type w:val="bbPlcHdr"/>
        </w:types>
        <w:behaviors>
          <w:behavior w:val="content"/>
        </w:behaviors>
        <w:guid w:val="{07E5FF27-C172-4FCF-9AA8-8B7FAFEAC234}"/>
      </w:docPartPr>
      <w:docPartBody>
        <w:p w:rsidR="003A41EA" w:rsidRDefault="002A2625" w:rsidP="002A2625">
          <w:pPr>
            <w:pStyle w:val="3BC3C7F65C38479CBF49A7874D3E526D9"/>
          </w:pPr>
          <w:r w:rsidRPr="00CC2ECA">
            <w:rPr>
              <w:rStyle w:val="PlaceholderText"/>
            </w:rPr>
            <w:t>[Board Letter Reference Number]</w:t>
          </w:r>
        </w:p>
      </w:docPartBody>
    </w:docPart>
    <w:docPart>
      <w:docPartPr>
        <w:name w:val="F9FAD06FFBF549F0B6F809C934068D44"/>
        <w:category>
          <w:name w:val="General"/>
          <w:gallery w:val="placeholder"/>
        </w:category>
        <w:types>
          <w:type w:val="bbPlcHdr"/>
        </w:types>
        <w:behaviors>
          <w:behavior w:val="content"/>
        </w:behaviors>
        <w:guid w:val="{2F876E50-06E3-486A-BAB7-B392125C80CC}"/>
      </w:docPartPr>
      <w:docPartBody>
        <w:p w:rsidR="00C74DDB" w:rsidRDefault="002A2625">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5485"/>
    <w:rsid w:val="00015485"/>
    <w:rsid w:val="00045413"/>
    <w:rsid w:val="000F4054"/>
    <w:rsid w:val="00165C97"/>
    <w:rsid w:val="0019628A"/>
    <w:rsid w:val="00251A75"/>
    <w:rsid w:val="002A2625"/>
    <w:rsid w:val="003533EC"/>
    <w:rsid w:val="00353DE1"/>
    <w:rsid w:val="00360261"/>
    <w:rsid w:val="003A41EA"/>
    <w:rsid w:val="003C0D67"/>
    <w:rsid w:val="004158D4"/>
    <w:rsid w:val="004E629C"/>
    <w:rsid w:val="00576254"/>
    <w:rsid w:val="00576E92"/>
    <w:rsid w:val="006A7A04"/>
    <w:rsid w:val="006C7545"/>
    <w:rsid w:val="007E0446"/>
    <w:rsid w:val="009F00A4"/>
    <w:rsid w:val="00A075C6"/>
    <w:rsid w:val="00A21391"/>
    <w:rsid w:val="00AC089F"/>
    <w:rsid w:val="00AE6B72"/>
    <w:rsid w:val="00B15B22"/>
    <w:rsid w:val="00B33626"/>
    <w:rsid w:val="00C74DDB"/>
    <w:rsid w:val="00CC08DF"/>
    <w:rsid w:val="00D17E8E"/>
    <w:rsid w:val="00D21AB7"/>
    <w:rsid w:val="00E5674C"/>
    <w:rsid w:val="00E57680"/>
    <w:rsid w:val="00EA667D"/>
    <w:rsid w:val="00ED0D2A"/>
    <w:rsid w:val="00EF53B9"/>
    <w:rsid w:val="00F21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FF0C8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630CDD3AE3479F8639C07C1E9F8181">
    <w:name w:val="EC630CDD3AE3479F8639C07C1E9F8181"/>
  </w:style>
  <w:style w:type="character" w:styleId="PlaceholderText">
    <w:name w:val="Placeholder Text"/>
    <w:basedOn w:val="DefaultParagraphFont"/>
    <w:uiPriority w:val="99"/>
    <w:semiHidden/>
    <w:rsid w:val="003C0D67"/>
    <w:rPr>
      <w:color w:val="808080"/>
    </w:rPr>
  </w:style>
  <w:style w:type="paragraph" w:customStyle="1" w:styleId="BLNumber">
    <w:name w:val="BL Number"/>
    <w:basedOn w:val="Normal"/>
    <w:link w:val="BLNumberChar"/>
    <w:qFormat/>
    <w:rsid w:val="00B33626"/>
    <w:pPr>
      <w:spacing w:before="120" w:after="0" w:line="240" w:lineRule="auto"/>
      <w:jc w:val="right"/>
    </w:pPr>
    <w:rPr>
      <w:rFonts w:ascii="Times New Roman" w:eastAsia="Times New Roman" w:hAnsi="Times New Roman" w:cs="Times New Roman"/>
      <w:b/>
      <w:sz w:val="32"/>
    </w:rPr>
  </w:style>
  <w:style w:type="character" w:customStyle="1" w:styleId="BLNumberChar">
    <w:name w:val="BL Number Char"/>
    <w:basedOn w:val="DefaultParagraphFont"/>
    <w:link w:val="BLNumber"/>
    <w:rsid w:val="00B33626"/>
    <w:rPr>
      <w:rFonts w:ascii="Times New Roman" w:eastAsia="Times New Roman" w:hAnsi="Times New Roman" w:cs="Times New Roman"/>
      <w:b/>
      <w:sz w:val="32"/>
    </w:rPr>
  </w:style>
  <w:style w:type="paragraph" w:customStyle="1" w:styleId="46FFD6966E544BDF874FC4D7A695EDB51">
    <w:name w:val="46FFD6966E544BDF874FC4D7A695EDB51"/>
    <w:rsid w:val="00B33626"/>
    <w:pPr>
      <w:spacing w:before="120" w:after="120" w:line="240" w:lineRule="auto"/>
    </w:pPr>
    <w:rPr>
      <w:rFonts w:ascii="Times New Roman" w:eastAsia="Times New Roman" w:hAnsi="Times New Roman" w:cs="Times New Roman"/>
    </w:rPr>
  </w:style>
  <w:style w:type="paragraph" w:customStyle="1" w:styleId="545F3AFE6C214BDCBACA8174048DF2CC3">
    <w:name w:val="545F3AFE6C214BDCBACA8174048DF2CC3"/>
    <w:rsid w:val="00B33626"/>
    <w:pPr>
      <w:spacing w:before="120" w:after="0" w:line="240" w:lineRule="auto"/>
      <w:jc w:val="right"/>
    </w:pPr>
    <w:rPr>
      <w:rFonts w:ascii="Times New Roman" w:eastAsia="Times New Roman" w:hAnsi="Times New Roman" w:cs="Times New Roman"/>
      <w:b/>
    </w:rPr>
  </w:style>
  <w:style w:type="paragraph" w:customStyle="1" w:styleId="8DBF8476EA1B41CBA7CD41B7A33D6A054">
    <w:name w:val="8DBF8476EA1B41CBA7CD41B7A33D6A054"/>
    <w:rsid w:val="002A2625"/>
    <w:pPr>
      <w:pBdr>
        <w:bottom w:val="single" w:sz="12" w:space="3" w:color="auto"/>
      </w:pBdr>
      <w:spacing w:before="360" w:after="120" w:line="240" w:lineRule="auto"/>
    </w:pPr>
    <w:rPr>
      <w:rFonts w:ascii="Times New Roman" w:eastAsia="Times New Roman" w:hAnsi="Times New Roman" w:cs="Times New Roman"/>
      <w:sz w:val="24"/>
    </w:rPr>
  </w:style>
  <w:style w:type="paragraph" w:customStyle="1" w:styleId="3BC3C7F65C38479CBF49A7874D3E526D9">
    <w:name w:val="3BC3C7F65C38479CBF49A7874D3E526D9"/>
    <w:rsid w:val="002A2625"/>
    <w:pPr>
      <w:spacing w:after="0" w:line="240" w:lineRule="auto"/>
    </w:pPr>
    <w:rPr>
      <w:rFonts w:ascii="Arial" w:eastAsia="Times New Roman" w:hAnsi="Arial" w:cs="Arial"/>
      <w:sz w:val="16"/>
      <w:szCs w:val="1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C9F72D8CE3164E9E00598FF5FB7504" ma:contentTypeVersion="16" ma:contentTypeDescription="Create a new document." ma:contentTypeScope="" ma:versionID="ed6e46ea5ce0f3b3addca53e66f76780">
  <xsd:schema xmlns:xsd="http://www.w3.org/2001/XMLSchema" xmlns:xs="http://www.w3.org/2001/XMLSchema" xmlns:p="http://schemas.microsoft.com/office/2006/metadata/properties" xmlns:ns2="5b684c87-f0ae-43da-89ec-f872daee15c5" xmlns:ns3="d9320a93-a9f0-4135-97e0-380ac3311a04" targetNamespace="http://schemas.microsoft.com/office/2006/metadata/properties" ma:root="true" ma:fieldsID="161bd695c2c89c00e377405a4abdf06d" ns2:_="" ns3:_="">
    <xsd:import namespace="5b684c87-f0ae-43da-89ec-f872daee15c5"/>
    <xsd:import namespace="d9320a93-a9f0-4135-97e0-380ac3311a04"/>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84c87-f0ae-43da-89ec-f872daee15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cb67e9b-c4e4-4b3c-a037-e57c4b497c8a" ma:termSetId="09814cd3-568e-fe90-9814-8d621ff8fb84" ma:anchorId="fba54fb3-c3e1-fe81-a776-ca4b69148c4d" ma:open="true" ma:isKeyword="false">
      <xsd:complexType>
        <xsd:sequence>
          <xsd:element ref="pc:Terms" minOccurs="0" maxOccurs="1"/>
        </xsd:sequence>
      </xsd:complexType>
    </xsd:element>
    <xsd:element name="MediaServiceDateTaken" ma:index="2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320a93-a9f0-4135-97e0-380ac3311a0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f92a911-49a9-4262-9015-a0e2183af27b}" ma:internalName="TaxCatchAll" ma:showField="CatchAllData" ma:web="d9320a93-a9f0-4135-97e0-380ac3311a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_dlc_DocId xmlns="d9320a93-a9f0-4135-97e0-380ac3311a04">W2DYDCZSR3KP-599401305-18556</_dlc_DocId>
    <_dlc_DocIdUrl xmlns="d9320a93-a9f0-4135-97e0-380ac3311a04">
      <Url>https://sitesreservoirproject.sharepoint.com/EnvPlanning/_layouts/15/DocIdRedir.aspx?ID=W2DYDCZSR3KP-599401305-18556</Url>
      <Description>W2DYDCZSR3KP-599401305-18556</Description>
    </_dlc_DocIdUrl>
    <lcf76f155ced4ddcb4097134ff3c332f xmlns="5b684c87-f0ae-43da-89ec-f872daee15c5">
      <Terms xmlns="http://schemas.microsoft.com/office/infopath/2007/PartnerControls"/>
    </lcf76f155ced4ddcb4097134ff3c332f>
    <TaxCatchAll xmlns="d9320a93-a9f0-4135-97e0-380ac3311a04" xsi:nil="tru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7C012A2-B0F5-4624-A405-41D463E79BD7}"/>
</file>

<file path=customXml/itemProps2.xml><?xml version="1.0" encoding="utf-8"?>
<ds:datastoreItem xmlns:ds="http://schemas.openxmlformats.org/officeDocument/2006/customXml" ds:itemID="{245EE74A-FE43-4E55-946F-70E8C5007501}">
  <ds:schemaRefs>
    <ds:schemaRef ds:uri="http://schemas.microsoft.com/sharepoint/v3/contenttype/forms"/>
  </ds:schemaRefs>
</ds:datastoreItem>
</file>

<file path=customXml/itemProps3.xml><?xml version="1.0" encoding="utf-8"?>
<ds:datastoreItem xmlns:ds="http://schemas.openxmlformats.org/officeDocument/2006/customXml" ds:itemID="{598B531A-CE08-4C85-84E1-184F9827BF9B}">
  <ds:schemaRefs>
    <ds:schemaRef ds:uri="http://schemas.microsoft.com/office/2006/customDocumentInformationPanel"/>
  </ds:schemaRefs>
</ds:datastoreItem>
</file>

<file path=customXml/itemProps4.xml><?xml version="1.0" encoding="utf-8"?>
<ds:datastoreItem xmlns:ds="http://schemas.openxmlformats.org/officeDocument/2006/customXml" ds:itemID="{987DFB72-29E5-4754-AC19-9F3CA4937DB6}">
  <ds:schemaRefs>
    <ds:schemaRef ds:uri="http://schemas.openxmlformats.org/officeDocument/2006/bibliography"/>
  </ds:schemaRefs>
</ds:datastoreItem>
</file>

<file path=customXml/itemProps5.xml><?xml version="1.0" encoding="utf-8"?>
<ds:datastoreItem xmlns:ds="http://schemas.openxmlformats.org/officeDocument/2006/customXml" ds:itemID="{17E94F3F-522C-414A-8B41-E7319478CE30}">
  <ds:schemaRefs>
    <ds:schemaRef ds:uri="http://schemas.microsoft.com/office/2006/metadata/properties"/>
    <ds:schemaRef ds:uri="e1cccd9c-74cb-4c74-b040-8815e9a65dbf"/>
  </ds:schemaRefs>
</ds:datastoreItem>
</file>

<file path=customXml/itemProps6.xml><?xml version="1.0" encoding="utf-8"?>
<ds:datastoreItem xmlns:ds="http://schemas.openxmlformats.org/officeDocument/2006/customXml" ds:itemID="{E905C659-284D-42BD-9AAA-E3350EE0F7E9}"/>
</file>

<file path=docProps/app.xml><?xml version="1.0" encoding="utf-8"?>
<Properties xmlns="http://schemas.openxmlformats.org/officeDocument/2006/extended-properties" xmlns:vt="http://schemas.openxmlformats.org/officeDocument/2006/docPropsVTypes">
  <Template>Normal</Template>
  <TotalTime>1</TotalTime>
  <Pages>7</Pages>
  <Words>3967</Words>
  <Characters>22615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Review of the Remaining Planning Process and Funding Needs for Sites Reservoir Project </vt:lpstr>
    </vt:vector>
  </TitlesOfParts>
  <Company>MWD</Company>
  <LinksUpToDate>false</LinksUpToDate>
  <CharactersWithSpaces>26529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Remaining Planning Process and Funding Needs for Sites Reservoir Project</dc:title>
  <dc:subject>Review of the remaining planning process and funding needs for Sites Reservoir Project</dc:subject>
  <dc:creator>Schlotterbeck,John D</dc:creator>
  <cp:lastModifiedBy>Marcia Kivett</cp:lastModifiedBy>
  <cp:revision>2</cp:revision>
  <cp:lastPrinted>2018-04-26T15:04:00Z</cp:lastPrinted>
  <dcterms:created xsi:type="dcterms:W3CDTF">2022-03-01T16:58:00Z</dcterms:created>
  <dcterms:modified xsi:type="dcterms:W3CDTF">2022-03-01T16:58:00Z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0x01010013C9F72D8CE3164E9E00598FF5FB7504</vt:lpwstr>
  </property>
  <property fmtid="{D5CDD505-2E9C-101B-9397-08002B2CF9AE}" pid="3" name="Finalized">
    <vt:bool>false</vt:bool>
  </property>
  <property fmtid="{D5CDD505-2E9C-101B-9397-08002B2CF9AE}" pid="4" name="Consent">
    <vt:bool>false</vt:bool>
  </property>
  <property fmtid="{D5CDD505-2E9C-101B-9397-08002B2CF9AE}" pid="5" name="Action">
    <vt:bool>false</vt:bool>
  </property>
  <property fmtid="{D5CDD505-2E9C-101B-9397-08002B2CF9AE}" pid="6" name="PERTWorksheetCreated">
    <vt:bool>false</vt:bool>
  </property>
  <property fmtid="{D5CDD505-2E9C-101B-9397-08002B2CF9AE}" pid="7" name="Order">
    <vt:r8>978900</vt:r8>
  </property>
  <property fmtid="{D5CDD505-2E9C-101B-9397-08002B2CF9AE}" pid="8" name="WorkflowCreationPath">
    <vt:lpwstr>243ff247-17b8-4f0f-9521-713375b94e5d;</vt:lpwstr>
  </property>
  <property fmtid="{D5CDD505-2E9C-101B-9397-08002B2CF9AE}" pid="9" name="WorkflowChangePath">
    <vt:lpwstr>d794c24c-9178-4c89-884a-8d99838b33ba,2;</vt:lpwstr>
  </property>
  <property fmtid="{D5CDD505-2E9C-101B-9397-08002B2CF9AE}" pid="10" name="Board Letter Reference Number">
    <vt:lpwstr>637782083939017078</vt:lpwstr>
  </property>
  <property fmtid="{D5CDD505-2E9C-101B-9397-08002B2CF9AE}" pid="11" name="_dlc_DocIdItemGuid">
    <vt:lpwstr>a1f2e91e-c8c6-4eae-bd02-40078b0cdc27</vt:lpwstr>
  </property>
</Properties>
</file>