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CC666" w14:textId="77777777" w:rsidR="00BA26E5" w:rsidRDefault="00371F96" w:rsidP="001F1B8A">
      <w:pPr>
        <w:pStyle w:val="Maintitle"/>
        <w:rPr>
          <w:sz w:val="40"/>
          <w:szCs w:val="40"/>
        </w:rPr>
      </w:pPr>
      <w:r>
        <w:rPr>
          <w:sz w:val="40"/>
          <w:szCs w:val="40"/>
          <w:lang w:bidi="ar-SA"/>
        </w:rPr>
        <w:drawing>
          <wp:anchor distT="0" distB="0" distL="114300" distR="114300" simplePos="0" relativeHeight="251658240" behindDoc="1" locked="0" layoutInCell="1" allowOverlap="1" wp14:anchorId="383AC011" wp14:editId="40E71A1A">
            <wp:simplePos x="0" y="0"/>
            <wp:positionH relativeFrom="column">
              <wp:posOffset>5502910</wp:posOffset>
            </wp:positionH>
            <wp:positionV relativeFrom="paragraph">
              <wp:posOffset>225637</wp:posOffset>
            </wp:positionV>
            <wp:extent cx="1229995" cy="818515"/>
            <wp:effectExtent l="0" t="0" r="825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tes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3FD0A" w14:textId="77777777" w:rsidR="00014D42" w:rsidRDefault="0063349B" w:rsidP="00014D42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 xml:space="preserve">CDFW </w:t>
      </w:r>
      <w:r w:rsidR="007B7FE6">
        <w:rPr>
          <w:sz w:val="40"/>
          <w:szCs w:val="40"/>
        </w:rPr>
        <w:t>Terrestrial</w:t>
      </w:r>
      <w:r>
        <w:rPr>
          <w:sz w:val="40"/>
          <w:szCs w:val="40"/>
        </w:rPr>
        <w:t>-</w:t>
      </w:r>
      <w:r w:rsidR="00B721AF">
        <w:rPr>
          <w:sz w:val="40"/>
          <w:szCs w:val="40"/>
        </w:rPr>
        <w:t xml:space="preserve"> Sites </w:t>
      </w:r>
      <w:r w:rsidR="007375C0">
        <w:rPr>
          <w:sz w:val="40"/>
          <w:szCs w:val="40"/>
        </w:rPr>
        <w:t>60 day Evaluation</w:t>
      </w:r>
      <w:r w:rsidR="00014D42">
        <w:rPr>
          <w:sz w:val="40"/>
          <w:szCs w:val="40"/>
        </w:rPr>
        <w:t xml:space="preserve"> </w:t>
      </w:r>
    </w:p>
    <w:p w14:paraId="770F3522" w14:textId="77777777" w:rsidR="008529AF" w:rsidRDefault="007375C0" w:rsidP="00014D42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 xml:space="preserve">Meeting </w:t>
      </w:r>
      <w:r w:rsidR="009E7568">
        <w:rPr>
          <w:sz w:val="40"/>
          <w:szCs w:val="40"/>
        </w:rPr>
        <w:t xml:space="preserve">No.2 </w:t>
      </w:r>
      <w:r w:rsidR="008529AF">
        <w:rPr>
          <w:sz w:val="40"/>
          <w:szCs w:val="40"/>
        </w:rPr>
        <w:t>Minutes</w:t>
      </w:r>
    </w:p>
    <w:p w14:paraId="1D7644A7" w14:textId="77777777" w:rsidR="003A2D65" w:rsidRPr="00014D42" w:rsidRDefault="003A2D65" w:rsidP="00117B3D">
      <w:pPr>
        <w:pStyle w:val="Maintitle"/>
        <w:spacing w:after="40"/>
        <w:rPr>
          <w:sz w:val="28"/>
          <w:szCs w:val="28"/>
        </w:rPr>
      </w:pPr>
    </w:p>
    <w:p w14:paraId="5D347257" w14:textId="77777777" w:rsidR="003A2D65" w:rsidRPr="003A2D65" w:rsidRDefault="003A2D65" w:rsidP="003A2D65">
      <w:pPr>
        <w:pStyle w:val="MainTitle0"/>
        <w:spacing w:after="0"/>
        <w:jc w:val="right"/>
        <w:rPr>
          <w:rFonts w:ascii="Arial" w:hAnsi="Arial" w:cs="Arial"/>
          <w:sz w:val="24"/>
          <w:szCs w:val="24"/>
        </w:rPr>
      </w:pPr>
      <w:r w:rsidRPr="00D76DC7">
        <w:rPr>
          <w:rFonts w:ascii="Arial" w:hAnsi="Arial" w:cs="Arial"/>
          <w:sz w:val="24"/>
          <w:szCs w:val="24"/>
        </w:rPr>
        <w:t>S</w:t>
      </w:r>
      <w:r w:rsidR="00371F96">
        <w:rPr>
          <w:rFonts w:ascii="Arial" w:hAnsi="Arial" w:cs="Arial"/>
          <w:sz w:val="24"/>
          <w:szCs w:val="24"/>
        </w:rPr>
        <w:t>ites Reservoir Project</w:t>
      </w:r>
    </w:p>
    <w:tbl>
      <w:tblPr>
        <w:tblStyle w:val="TableGrid"/>
        <w:tblW w:w="10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1350"/>
        <w:gridCol w:w="5490"/>
      </w:tblGrid>
      <w:tr w:rsidR="00152E74" w:rsidRPr="008F613A" w14:paraId="0132E283" w14:textId="77777777" w:rsidTr="00B721AF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14:paraId="40134BDF" w14:textId="77777777"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Date: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F5282CD" w14:textId="77777777" w:rsidR="00152E74" w:rsidRPr="00B87E16" w:rsidRDefault="0075592F" w:rsidP="00C914E2">
            <w:pPr>
              <w:spacing w:before="60" w:after="60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June </w:t>
            </w:r>
            <w:r w:rsidR="00C914E2">
              <w:rPr>
                <w:i/>
                <w:szCs w:val="22"/>
              </w:rPr>
              <w:t>26</w:t>
            </w:r>
            <w:r w:rsidR="0063349B">
              <w:rPr>
                <w:i/>
                <w:szCs w:val="22"/>
              </w:rPr>
              <w:t>, 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B70D5AD" w14:textId="77777777"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Location: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12C23A92" w14:textId="77777777" w:rsidR="007B7FE6" w:rsidRDefault="007B7FE6" w:rsidP="007375C0">
            <w:pPr>
              <w:pStyle w:val="mainbodytext"/>
              <w:spacing w:before="60" w:after="60"/>
              <w:rPr>
                <w:i/>
                <w:szCs w:val="22"/>
              </w:rPr>
            </w:pPr>
            <w:r w:rsidRPr="0044518D">
              <w:rPr>
                <w:i/>
                <w:szCs w:val="22"/>
              </w:rPr>
              <w:t>HDR Office: 2379 Gateway Oaks Drive, Suite 200 Fleming Conference Room</w:t>
            </w:r>
            <w:r>
              <w:rPr>
                <w:i/>
                <w:szCs w:val="22"/>
              </w:rPr>
              <w:t xml:space="preserve">. </w:t>
            </w:r>
            <w:r w:rsidR="00FD5BD3">
              <w:rPr>
                <w:i/>
                <w:szCs w:val="22"/>
              </w:rPr>
              <w:t>Or Skype</w:t>
            </w:r>
          </w:p>
          <w:p w14:paraId="404DBC05" w14:textId="77777777" w:rsidR="00152E74" w:rsidRPr="008545F6" w:rsidRDefault="007B7FE6" w:rsidP="007B7FE6">
            <w:pPr>
              <w:pStyle w:val="mainbodytext"/>
              <w:spacing w:before="60" w:after="60"/>
              <w:rPr>
                <w:i/>
                <w:szCs w:val="22"/>
              </w:rPr>
            </w:pPr>
            <w:r>
              <w:rPr>
                <w:i/>
                <w:szCs w:val="22"/>
              </w:rPr>
              <w:t>Call in</w:t>
            </w:r>
            <w:r>
              <w:t xml:space="preserve">: </w:t>
            </w:r>
            <w:r w:rsidRPr="007B7FE6">
              <w:rPr>
                <w:i/>
                <w:szCs w:val="22"/>
              </w:rPr>
              <w:t>866-583-7984,,1977661</w:t>
            </w:r>
          </w:p>
        </w:tc>
      </w:tr>
      <w:tr w:rsidR="002F1F2C" w:rsidRPr="008F613A" w14:paraId="3E89DADE" w14:textId="77777777" w:rsidTr="00B721AF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14:paraId="18287523" w14:textId="77777777" w:rsidR="002F1F2C" w:rsidRPr="005F4009" w:rsidRDefault="002F1F2C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Time:</w:t>
            </w:r>
          </w:p>
        </w:tc>
        <w:tc>
          <w:tcPr>
            <w:tcW w:w="10170" w:type="dxa"/>
            <w:gridSpan w:val="3"/>
            <w:shd w:val="clear" w:color="auto" w:fill="auto"/>
            <w:vAlign w:val="center"/>
          </w:tcPr>
          <w:p w14:paraId="6322865F" w14:textId="77777777" w:rsidR="002F1F2C" w:rsidRPr="008F613A" w:rsidRDefault="007E7BD0" w:rsidP="007E7BD0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8:3</w:t>
            </w:r>
            <w:r w:rsidR="0075592F">
              <w:rPr>
                <w:szCs w:val="22"/>
              </w:rPr>
              <w:t>0</w:t>
            </w:r>
            <w:r w:rsidR="005876BA">
              <w:rPr>
                <w:szCs w:val="22"/>
              </w:rPr>
              <w:t xml:space="preserve"> am </w:t>
            </w:r>
            <w:r w:rsidR="0075592F">
              <w:rPr>
                <w:szCs w:val="22"/>
              </w:rPr>
              <w:t>–</w:t>
            </w:r>
            <w:r w:rsidR="005876BA">
              <w:rPr>
                <w:szCs w:val="22"/>
              </w:rPr>
              <w:t xml:space="preserve"> </w:t>
            </w:r>
            <w:r w:rsidR="0075592F">
              <w:rPr>
                <w:szCs w:val="22"/>
              </w:rPr>
              <w:t>1</w:t>
            </w:r>
            <w:r>
              <w:rPr>
                <w:szCs w:val="22"/>
              </w:rPr>
              <w:t>0</w:t>
            </w:r>
            <w:r w:rsidR="0075592F">
              <w:rPr>
                <w:szCs w:val="22"/>
              </w:rPr>
              <w:t>:00 am</w:t>
            </w:r>
            <w:r w:rsidR="0063349B">
              <w:rPr>
                <w:szCs w:val="22"/>
              </w:rPr>
              <w:t xml:space="preserve"> </w:t>
            </w:r>
          </w:p>
        </w:tc>
      </w:tr>
    </w:tbl>
    <w:p w14:paraId="499E4B78" w14:textId="77777777" w:rsidR="00152E74" w:rsidRPr="00B87E16" w:rsidRDefault="00152E74" w:rsidP="00152E74">
      <w:pPr>
        <w:rPr>
          <w:rFonts w:cs="Arial"/>
          <w:sz w:val="16"/>
          <w:szCs w:val="16"/>
        </w:rPr>
      </w:pPr>
    </w:p>
    <w:tbl>
      <w:tblPr>
        <w:tblStyle w:val="TableGrid"/>
        <w:tblW w:w="10235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45"/>
        <w:gridCol w:w="3150"/>
        <w:gridCol w:w="3240"/>
      </w:tblGrid>
      <w:tr w:rsidR="00152E74" w:rsidRPr="008F613A" w14:paraId="26635159" w14:textId="77777777" w:rsidTr="007A39C8">
        <w:trPr>
          <w:trHeight w:val="122"/>
        </w:trPr>
        <w:tc>
          <w:tcPr>
            <w:tcW w:w="1023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C205BF" w14:textId="77777777" w:rsidR="00173468" w:rsidRPr="008F613A" w:rsidRDefault="00780B75" w:rsidP="005C4781">
            <w:pPr>
              <w:pStyle w:val="mainbodytext"/>
              <w:spacing w:before="60" w:after="60"/>
              <w:rPr>
                <w:szCs w:val="22"/>
              </w:rPr>
            </w:pPr>
            <w:r w:rsidRPr="008F613A">
              <w:rPr>
                <w:b/>
                <w:szCs w:val="22"/>
              </w:rPr>
              <w:t>Purpose:</w:t>
            </w:r>
            <w:r w:rsidR="00092F84" w:rsidRPr="008F613A">
              <w:rPr>
                <w:szCs w:val="22"/>
              </w:rPr>
              <w:t xml:space="preserve"> </w:t>
            </w:r>
            <w:r w:rsidR="005C4781">
              <w:rPr>
                <w:szCs w:val="22"/>
              </w:rPr>
              <w:t>Continue terrestrial</w:t>
            </w:r>
            <w:r w:rsidR="00161B3C">
              <w:rPr>
                <w:szCs w:val="22"/>
              </w:rPr>
              <w:t xml:space="preserve"> 60-day </w:t>
            </w:r>
            <w:r w:rsidR="008F3D8F">
              <w:rPr>
                <w:szCs w:val="22"/>
              </w:rPr>
              <w:t>e</w:t>
            </w:r>
            <w:r w:rsidR="00161B3C">
              <w:rPr>
                <w:szCs w:val="22"/>
              </w:rPr>
              <w:t>valuation process</w:t>
            </w:r>
            <w:r w:rsidR="008F3D8F">
              <w:rPr>
                <w:szCs w:val="22"/>
              </w:rPr>
              <w:t xml:space="preserve">. </w:t>
            </w:r>
          </w:p>
        </w:tc>
      </w:tr>
      <w:tr w:rsidR="00152E74" w:rsidRPr="005F4009" w14:paraId="36FDF207" w14:textId="77777777" w:rsidTr="007A39C8">
        <w:trPr>
          <w:trHeight w:val="179"/>
        </w:trPr>
        <w:tc>
          <w:tcPr>
            <w:tcW w:w="1023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347875" w14:textId="1313DF84" w:rsidR="00152E74" w:rsidRPr="005F4009" w:rsidRDefault="00322DD2" w:rsidP="002154FE">
            <w:pPr>
              <w:pStyle w:val="Titlefields"/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Attendees</w:t>
            </w:r>
            <w:r w:rsidR="00152E74" w:rsidRPr="005F4009">
              <w:rPr>
                <w:b/>
                <w:szCs w:val="22"/>
              </w:rPr>
              <w:t>:</w:t>
            </w:r>
          </w:p>
        </w:tc>
      </w:tr>
      <w:tr w:rsidR="004B671B" w:rsidRPr="008F613A" w14:paraId="0C6CE954" w14:textId="77777777" w:rsidTr="007375C0">
        <w:trPr>
          <w:trHeight w:val="1106"/>
        </w:trPr>
        <w:tc>
          <w:tcPr>
            <w:tcW w:w="3845" w:type="dxa"/>
            <w:tcBorders>
              <w:left w:val="nil"/>
              <w:right w:val="nil"/>
            </w:tcBorders>
            <w:shd w:val="clear" w:color="auto" w:fill="auto"/>
          </w:tcPr>
          <w:p w14:paraId="473AC1FF" w14:textId="77777777" w:rsidR="007B7FE6" w:rsidRPr="00947E94" w:rsidRDefault="007B7FE6" w:rsidP="004B671B">
            <w:pPr>
              <w:pStyle w:val="mainbodytext"/>
              <w:spacing w:before="60" w:after="60"/>
              <w:rPr>
                <w:rStyle w:val="Style2"/>
                <w:strike/>
                <w:szCs w:val="22"/>
              </w:rPr>
            </w:pPr>
            <w:r w:rsidRPr="00947E94">
              <w:rPr>
                <w:rStyle w:val="Style2"/>
                <w:strike/>
                <w:szCs w:val="22"/>
              </w:rPr>
              <w:t xml:space="preserve">Jim Watson, </w:t>
            </w:r>
            <w:r w:rsidRPr="00947E94">
              <w:rPr>
                <w:strike/>
                <w:szCs w:val="22"/>
              </w:rPr>
              <w:t>Sites Authority</w:t>
            </w:r>
          </w:p>
          <w:p w14:paraId="34312A1B" w14:textId="77777777" w:rsidR="00471732" w:rsidRDefault="00471732" w:rsidP="00471732">
            <w:pPr>
              <w:spacing w:before="60" w:after="60"/>
              <w:rPr>
                <w:sz w:val="22"/>
                <w:szCs w:val="22"/>
              </w:rPr>
            </w:pPr>
            <w:r>
              <w:rPr>
                <w:rStyle w:val="Style2"/>
                <w:szCs w:val="22"/>
              </w:rPr>
              <w:t>Ali Forsythe, Sites Authority</w:t>
            </w:r>
          </w:p>
          <w:p w14:paraId="5D2918CF" w14:textId="77777777" w:rsidR="008F3D8F" w:rsidRPr="00C8642A" w:rsidRDefault="007B7FE6" w:rsidP="0047173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Ian Boyd, CDFW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auto"/>
          </w:tcPr>
          <w:p w14:paraId="0CA9B696" w14:textId="77777777" w:rsidR="007B7FE6" w:rsidRPr="00947E94" w:rsidRDefault="007B7FE6" w:rsidP="007B7FE6">
            <w:pPr>
              <w:pStyle w:val="mainbodytext"/>
              <w:spacing w:before="60" w:after="60"/>
              <w:rPr>
                <w:rStyle w:val="Style2"/>
                <w:strike/>
                <w:szCs w:val="22"/>
              </w:rPr>
            </w:pPr>
            <w:r w:rsidRPr="00947E94">
              <w:rPr>
                <w:rStyle w:val="Style2"/>
                <w:strike/>
                <w:szCs w:val="22"/>
              </w:rPr>
              <w:t>Monique Briard, ICF</w:t>
            </w:r>
          </w:p>
          <w:p w14:paraId="65CE55DB" w14:textId="77777777" w:rsidR="00C8642A" w:rsidRDefault="007B7FE6" w:rsidP="007B7FE6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rStyle w:val="Style2"/>
                <w:szCs w:val="22"/>
              </w:rPr>
              <w:t>Ellen Berryman, ICF</w:t>
            </w:r>
          </w:p>
          <w:p w14:paraId="37C0A9B2" w14:textId="77777777" w:rsidR="00014D42" w:rsidRPr="00C8642A" w:rsidRDefault="007B7FE6" w:rsidP="00C8642A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Howe, ICF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14:paraId="753AE428" w14:textId="77777777" w:rsidR="007B7FE6" w:rsidRDefault="007B7FE6" w:rsidP="00014D42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Jelica Arsenijevic, HDR</w:t>
            </w:r>
            <w:r w:rsidRPr="007A39C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F4FD235" w14:textId="77777777" w:rsidR="00014D42" w:rsidRPr="007A39C8" w:rsidRDefault="00014D42" w:rsidP="00014D42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7A39C8">
              <w:rPr>
                <w:color w:val="000000" w:themeColor="text1"/>
                <w:sz w:val="22"/>
                <w:szCs w:val="22"/>
              </w:rPr>
              <w:t>John Spranza, HDR</w:t>
            </w:r>
          </w:p>
          <w:p w14:paraId="644028DF" w14:textId="77777777" w:rsidR="00C8642A" w:rsidRPr="008742C1" w:rsidRDefault="00C8642A" w:rsidP="007A39C8">
            <w:pPr>
              <w:pStyle w:val="mainbodytext"/>
              <w:spacing w:before="60" w:after="60"/>
              <w:rPr>
                <w:sz w:val="22"/>
                <w:szCs w:val="22"/>
              </w:rPr>
            </w:pPr>
          </w:p>
        </w:tc>
      </w:tr>
      <w:tr w:rsidR="00EB4DC4" w:rsidRPr="008F613A" w14:paraId="62059B52" w14:textId="77777777" w:rsidTr="00EC124B">
        <w:trPr>
          <w:trHeight w:val="1106"/>
        </w:trPr>
        <w:tc>
          <w:tcPr>
            <w:tcW w:w="10235" w:type="dxa"/>
            <w:gridSpan w:val="3"/>
            <w:tcBorders>
              <w:left w:val="nil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148"/>
              <w:tblW w:w="10790" w:type="dxa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317"/>
              <w:gridCol w:w="1713"/>
              <w:gridCol w:w="1862"/>
              <w:gridCol w:w="3317"/>
            </w:tblGrid>
            <w:tr w:rsidR="00EB4DC4" w:rsidRPr="00843931" w14:paraId="527D0346" w14:textId="77777777" w:rsidTr="002150F2">
              <w:trPr>
                <w:tblHeader/>
              </w:trPr>
              <w:tc>
                <w:tcPr>
                  <w:tcW w:w="1806" w:type="pct"/>
                  <w:gridSpan w:val="2"/>
                  <w:shd w:val="clear" w:color="auto" w:fill="D9D9D9" w:themeFill="background1" w:themeFillShade="D9"/>
                </w:tcPr>
                <w:p w14:paraId="493FE7B9" w14:textId="77777777" w:rsidR="00EB4DC4" w:rsidRPr="00365E95" w:rsidRDefault="00EB4DC4" w:rsidP="00EB4DC4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Action Item</w:t>
                  </w:r>
                </w:p>
              </w:tc>
              <w:tc>
                <w:tcPr>
                  <w:tcW w:w="794" w:type="pct"/>
                  <w:shd w:val="clear" w:color="auto" w:fill="D9D9D9" w:themeFill="background1" w:themeFillShade="D9"/>
                </w:tcPr>
                <w:p w14:paraId="33A9847E" w14:textId="77777777" w:rsidR="00EB4DC4" w:rsidRPr="00365E95" w:rsidRDefault="00EB4DC4" w:rsidP="00EB4DC4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Owner</w:t>
                  </w:r>
                </w:p>
              </w:tc>
              <w:tc>
                <w:tcPr>
                  <w:tcW w:w="863" w:type="pct"/>
                  <w:shd w:val="clear" w:color="auto" w:fill="D9D9D9" w:themeFill="background1" w:themeFillShade="D9"/>
                </w:tcPr>
                <w:p w14:paraId="094C98EA" w14:textId="77777777" w:rsidR="00EB4DC4" w:rsidRPr="00365E95" w:rsidRDefault="00EB4DC4" w:rsidP="00EB4DC4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Deadline</w:t>
                  </w:r>
                </w:p>
              </w:tc>
              <w:tc>
                <w:tcPr>
                  <w:tcW w:w="1537" w:type="pct"/>
                  <w:shd w:val="clear" w:color="auto" w:fill="D9D9D9" w:themeFill="background1" w:themeFillShade="D9"/>
                </w:tcPr>
                <w:p w14:paraId="5A92F2E4" w14:textId="77777777" w:rsidR="00EB4DC4" w:rsidRPr="00365E95" w:rsidRDefault="00EB4DC4" w:rsidP="00EB4DC4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Notes</w:t>
                  </w:r>
                </w:p>
              </w:tc>
            </w:tr>
            <w:tr w:rsidR="00E12F2A" w:rsidRPr="00C60EF8" w14:paraId="3612B16C" w14:textId="77777777" w:rsidTr="00E12F2A">
              <w:tc>
                <w:tcPr>
                  <w:tcW w:w="269" w:type="pct"/>
                  <w:vAlign w:val="center"/>
                </w:tcPr>
                <w:p w14:paraId="20F3643B" w14:textId="77777777" w:rsidR="00E12F2A" w:rsidRPr="00C60EF8" w:rsidRDefault="00E12F2A" w:rsidP="00E12F2A">
                  <w:pPr>
                    <w:pStyle w:val="namerole"/>
                  </w:pPr>
                  <w:r>
                    <w:t>1</w:t>
                  </w:r>
                </w:p>
              </w:tc>
              <w:tc>
                <w:tcPr>
                  <w:tcW w:w="1537" w:type="pct"/>
                  <w:vAlign w:val="center"/>
                </w:tcPr>
                <w:p w14:paraId="3458F012" w14:textId="77777777" w:rsidR="00E12F2A" w:rsidRPr="00E12F2A" w:rsidRDefault="00E12F2A" w:rsidP="00E12F2A">
                  <w:pPr>
                    <w:ind w:left="26"/>
                  </w:pPr>
                  <w:r w:rsidRPr="00E12F2A">
                    <w:t>Look into DWR bank swallow mapping efforts and how to utilize</w:t>
                  </w:r>
                </w:p>
              </w:tc>
              <w:tc>
                <w:tcPr>
                  <w:tcW w:w="794" w:type="pct"/>
                  <w:vAlign w:val="center"/>
                </w:tcPr>
                <w:p w14:paraId="52FEA4B3" w14:textId="77777777" w:rsidR="00E12F2A" w:rsidRPr="00C60EF8" w:rsidRDefault="006417CF" w:rsidP="00E12F2A">
                  <w:pPr>
                    <w:pStyle w:val="namerole"/>
                    <w:tabs>
                      <w:tab w:val="left" w:pos="855"/>
                    </w:tabs>
                  </w:pPr>
                  <w:r>
                    <w:t>CDFW</w:t>
                  </w:r>
                </w:p>
              </w:tc>
              <w:tc>
                <w:tcPr>
                  <w:tcW w:w="863" w:type="pct"/>
                  <w:vAlign w:val="center"/>
                </w:tcPr>
                <w:p w14:paraId="0E014FC8" w14:textId="77777777" w:rsidR="00E12F2A" w:rsidRPr="00C50D53" w:rsidRDefault="006417CF" w:rsidP="00E12F2A">
                  <w:pPr>
                    <w:pStyle w:val="namerole"/>
                  </w:pPr>
                  <w:r>
                    <w:t>TBD</w:t>
                  </w:r>
                </w:p>
              </w:tc>
              <w:tc>
                <w:tcPr>
                  <w:tcW w:w="1537" w:type="pct"/>
                  <w:vAlign w:val="center"/>
                </w:tcPr>
                <w:p w14:paraId="635E5C95" w14:textId="77777777" w:rsidR="00E12F2A" w:rsidRPr="006C4968" w:rsidRDefault="00E12F2A" w:rsidP="00E12F2A">
                  <w:pPr>
                    <w:pStyle w:val="namerole"/>
                  </w:pPr>
                </w:p>
              </w:tc>
            </w:tr>
            <w:tr w:rsidR="00E12F2A" w:rsidRPr="00673A6D" w14:paraId="2AF481D0" w14:textId="77777777" w:rsidTr="00E12F2A">
              <w:tc>
                <w:tcPr>
                  <w:tcW w:w="269" w:type="pct"/>
                  <w:vAlign w:val="center"/>
                </w:tcPr>
                <w:p w14:paraId="062D484A" w14:textId="77777777" w:rsidR="00E12F2A" w:rsidRDefault="00E12F2A" w:rsidP="00E12F2A">
                  <w:pPr>
                    <w:pStyle w:val="namerole"/>
                  </w:pPr>
                  <w:r>
                    <w:t>2</w:t>
                  </w:r>
                </w:p>
              </w:tc>
              <w:tc>
                <w:tcPr>
                  <w:tcW w:w="1537" w:type="pct"/>
                  <w:vAlign w:val="center"/>
                </w:tcPr>
                <w:p w14:paraId="123B0060" w14:textId="77777777" w:rsidR="00E12F2A" w:rsidRPr="00E12F2A" w:rsidRDefault="00E12F2A" w:rsidP="00E12F2A">
                  <w:pPr>
                    <w:ind w:left="26"/>
                  </w:pPr>
                  <w:r>
                    <w:t>Schedule CDFW Field Visit</w:t>
                  </w:r>
                </w:p>
              </w:tc>
              <w:tc>
                <w:tcPr>
                  <w:tcW w:w="794" w:type="pct"/>
                  <w:vAlign w:val="center"/>
                </w:tcPr>
                <w:p w14:paraId="7C8A0CE8" w14:textId="77777777" w:rsidR="00E12F2A" w:rsidRPr="008D3767" w:rsidRDefault="00E12F2A" w:rsidP="00E12F2A">
                  <w:pPr>
                    <w:pStyle w:val="namerole"/>
                    <w:tabs>
                      <w:tab w:val="left" w:pos="855"/>
                    </w:tabs>
                  </w:pPr>
                  <w:r>
                    <w:t>John S.</w:t>
                  </w:r>
                </w:p>
              </w:tc>
              <w:tc>
                <w:tcPr>
                  <w:tcW w:w="863" w:type="pct"/>
                  <w:vAlign w:val="center"/>
                </w:tcPr>
                <w:p w14:paraId="571E1CA9" w14:textId="77777777" w:rsidR="00E12F2A" w:rsidRPr="008D3767" w:rsidRDefault="006417CF" w:rsidP="00E12F2A">
                  <w:pPr>
                    <w:pStyle w:val="namerole"/>
                  </w:pPr>
                  <w:r>
                    <w:t>TBD</w:t>
                  </w:r>
                </w:p>
              </w:tc>
              <w:tc>
                <w:tcPr>
                  <w:tcW w:w="1537" w:type="pct"/>
                  <w:vAlign w:val="center"/>
                </w:tcPr>
                <w:p w14:paraId="393E6D51" w14:textId="77777777" w:rsidR="00E12F2A" w:rsidRPr="008D3767" w:rsidRDefault="00E12F2A" w:rsidP="00E12F2A">
                  <w:pPr>
                    <w:pStyle w:val="namerole"/>
                  </w:pPr>
                </w:p>
              </w:tc>
            </w:tr>
            <w:tr w:rsidR="00E12F2A" w:rsidRPr="00673A6D" w14:paraId="5CA227C5" w14:textId="77777777" w:rsidTr="00E12F2A">
              <w:tc>
                <w:tcPr>
                  <w:tcW w:w="269" w:type="pct"/>
                  <w:vAlign w:val="center"/>
                </w:tcPr>
                <w:p w14:paraId="0124C3AF" w14:textId="77777777" w:rsidR="00E12F2A" w:rsidRDefault="00E12F2A" w:rsidP="00E12F2A">
                  <w:pPr>
                    <w:pStyle w:val="namerole"/>
                  </w:pPr>
                  <w:r>
                    <w:t>3</w:t>
                  </w:r>
                </w:p>
              </w:tc>
              <w:tc>
                <w:tcPr>
                  <w:tcW w:w="1537" w:type="pct"/>
                  <w:vAlign w:val="center"/>
                </w:tcPr>
                <w:p w14:paraId="7A73D01C" w14:textId="77777777" w:rsidR="00E12F2A" w:rsidRPr="00E12F2A" w:rsidRDefault="00E12F2A" w:rsidP="00E12F2A">
                  <w:pPr>
                    <w:ind w:left="26"/>
                  </w:pPr>
                  <w:r>
                    <w:t>E</w:t>
                  </w:r>
                  <w:r w:rsidRPr="00E12F2A">
                    <w:t xml:space="preserve">xtended write up for the model layers and land cover types. </w:t>
                  </w:r>
                </w:p>
              </w:tc>
              <w:tc>
                <w:tcPr>
                  <w:tcW w:w="794" w:type="pct"/>
                  <w:vAlign w:val="center"/>
                </w:tcPr>
                <w:p w14:paraId="4803C393" w14:textId="77777777" w:rsidR="00E12F2A" w:rsidRPr="008D3767" w:rsidRDefault="00E12F2A" w:rsidP="00E12F2A">
                  <w:pPr>
                    <w:pStyle w:val="namerole"/>
                    <w:tabs>
                      <w:tab w:val="left" w:pos="855"/>
                    </w:tabs>
                  </w:pPr>
                  <w:r>
                    <w:t>Ellen B/John H.</w:t>
                  </w:r>
                </w:p>
              </w:tc>
              <w:tc>
                <w:tcPr>
                  <w:tcW w:w="863" w:type="pct"/>
                  <w:vAlign w:val="center"/>
                </w:tcPr>
                <w:p w14:paraId="5372B817" w14:textId="77777777" w:rsidR="00E12F2A" w:rsidRPr="008D3767" w:rsidRDefault="00E12F2A" w:rsidP="00E12F2A">
                  <w:pPr>
                    <w:pStyle w:val="namerole"/>
                  </w:pPr>
                  <w:r>
                    <w:t>7/2/2019</w:t>
                  </w:r>
                </w:p>
              </w:tc>
              <w:tc>
                <w:tcPr>
                  <w:tcW w:w="1537" w:type="pct"/>
                  <w:vAlign w:val="center"/>
                </w:tcPr>
                <w:p w14:paraId="730D3473" w14:textId="77777777" w:rsidR="00E12F2A" w:rsidRPr="008D3767" w:rsidRDefault="00E12F2A" w:rsidP="00E12F2A">
                  <w:pPr>
                    <w:pStyle w:val="namerole"/>
                  </w:pPr>
                </w:p>
              </w:tc>
            </w:tr>
            <w:tr w:rsidR="006417CF" w:rsidRPr="00673A6D" w14:paraId="5BDF6ABA" w14:textId="77777777" w:rsidTr="00E12F2A">
              <w:tc>
                <w:tcPr>
                  <w:tcW w:w="269" w:type="pct"/>
                  <w:vAlign w:val="center"/>
                </w:tcPr>
                <w:p w14:paraId="53DCA47B" w14:textId="77777777" w:rsidR="006417CF" w:rsidRDefault="006417CF" w:rsidP="006417CF">
                  <w:pPr>
                    <w:pStyle w:val="namerole"/>
                  </w:pPr>
                  <w:r>
                    <w:t>4</w:t>
                  </w:r>
                </w:p>
              </w:tc>
              <w:tc>
                <w:tcPr>
                  <w:tcW w:w="1537" w:type="pct"/>
                  <w:vAlign w:val="center"/>
                </w:tcPr>
                <w:p w14:paraId="529EDC72" w14:textId="77777777" w:rsidR="006417CF" w:rsidRPr="00E12F2A" w:rsidRDefault="006417CF" w:rsidP="006417CF">
                  <w:pPr>
                    <w:ind w:left="26"/>
                  </w:pPr>
                  <w:r w:rsidRPr="00E12F2A">
                    <w:t xml:space="preserve">Cuckoo studies to be sent to CDFW </w:t>
                  </w:r>
                </w:p>
              </w:tc>
              <w:tc>
                <w:tcPr>
                  <w:tcW w:w="794" w:type="pct"/>
                  <w:vAlign w:val="center"/>
                </w:tcPr>
                <w:p w14:paraId="337BF27B" w14:textId="77777777" w:rsidR="006417CF" w:rsidRDefault="006417CF" w:rsidP="006417CF">
                  <w:pPr>
                    <w:pStyle w:val="namerole"/>
                    <w:tabs>
                      <w:tab w:val="left" w:pos="855"/>
                    </w:tabs>
                  </w:pPr>
                  <w:r>
                    <w:t>John S.</w:t>
                  </w:r>
                </w:p>
              </w:tc>
              <w:tc>
                <w:tcPr>
                  <w:tcW w:w="863" w:type="pct"/>
                  <w:vAlign w:val="center"/>
                </w:tcPr>
                <w:p w14:paraId="35123632" w14:textId="77777777" w:rsidR="006417CF" w:rsidRPr="008D3767" w:rsidRDefault="006417CF" w:rsidP="006417CF">
                  <w:pPr>
                    <w:pStyle w:val="namerole"/>
                  </w:pPr>
                  <w:r>
                    <w:t>7/2/2019</w:t>
                  </w:r>
                </w:p>
              </w:tc>
              <w:tc>
                <w:tcPr>
                  <w:tcW w:w="1537" w:type="pct"/>
                  <w:vAlign w:val="center"/>
                </w:tcPr>
                <w:p w14:paraId="16B5EA04" w14:textId="77777777" w:rsidR="006417CF" w:rsidRPr="006C4968" w:rsidRDefault="006417CF" w:rsidP="006417CF">
                  <w:pPr>
                    <w:pStyle w:val="namerole"/>
                  </w:pPr>
                </w:p>
              </w:tc>
            </w:tr>
            <w:tr w:rsidR="006417CF" w:rsidRPr="00673A6D" w14:paraId="1D7B96CB" w14:textId="77777777" w:rsidTr="00E12F2A">
              <w:tc>
                <w:tcPr>
                  <w:tcW w:w="269" w:type="pct"/>
                  <w:vAlign w:val="center"/>
                </w:tcPr>
                <w:p w14:paraId="250E4228" w14:textId="77777777" w:rsidR="006417CF" w:rsidRDefault="006417CF" w:rsidP="006417CF">
                  <w:pPr>
                    <w:pStyle w:val="namerole"/>
                  </w:pPr>
                  <w:r>
                    <w:t>5</w:t>
                  </w:r>
                </w:p>
              </w:tc>
              <w:tc>
                <w:tcPr>
                  <w:tcW w:w="1537" w:type="pct"/>
                  <w:vAlign w:val="center"/>
                </w:tcPr>
                <w:p w14:paraId="2F0CB12E" w14:textId="77777777" w:rsidR="006417CF" w:rsidRPr="00E12F2A" w:rsidRDefault="006417CF" w:rsidP="006417CF">
                  <w:pPr>
                    <w:ind w:left="26"/>
                  </w:pPr>
                  <w:r w:rsidRPr="00E12F2A">
                    <w:t>Crosswalk  table EIR/EIS</w:t>
                  </w:r>
                </w:p>
              </w:tc>
              <w:tc>
                <w:tcPr>
                  <w:tcW w:w="794" w:type="pct"/>
                  <w:vAlign w:val="center"/>
                </w:tcPr>
                <w:p w14:paraId="14F5F17A" w14:textId="77777777" w:rsidR="006417CF" w:rsidRDefault="006417CF" w:rsidP="006417CF">
                  <w:pPr>
                    <w:pStyle w:val="namerole"/>
                    <w:tabs>
                      <w:tab w:val="left" w:pos="855"/>
                    </w:tabs>
                  </w:pPr>
                  <w:r>
                    <w:t>ICF</w:t>
                  </w:r>
                </w:p>
              </w:tc>
              <w:tc>
                <w:tcPr>
                  <w:tcW w:w="863" w:type="pct"/>
                  <w:vAlign w:val="center"/>
                </w:tcPr>
                <w:p w14:paraId="3A3D9EE7" w14:textId="77777777" w:rsidR="006417CF" w:rsidRPr="008D3767" w:rsidRDefault="006417CF" w:rsidP="006417CF">
                  <w:pPr>
                    <w:pStyle w:val="namerole"/>
                  </w:pPr>
                  <w:r>
                    <w:t>7/2/2019</w:t>
                  </w:r>
                </w:p>
              </w:tc>
              <w:tc>
                <w:tcPr>
                  <w:tcW w:w="1537" w:type="pct"/>
                  <w:vAlign w:val="center"/>
                </w:tcPr>
                <w:p w14:paraId="6905C5A1" w14:textId="77777777" w:rsidR="006417CF" w:rsidRPr="006C4968" w:rsidRDefault="006417CF" w:rsidP="006417CF">
                  <w:pPr>
                    <w:pStyle w:val="namerole"/>
                  </w:pPr>
                </w:p>
              </w:tc>
            </w:tr>
            <w:tr w:rsidR="006417CF" w:rsidRPr="00673A6D" w14:paraId="5022BB14" w14:textId="77777777" w:rsidTr="00E12F2A">
              <w:tc>
                <w:tcPr>
                  <w:tcW w:w="269" w:type="pct"/>
                  <w:vAlign w:val="center"/>
                </w:tcPr>
                <w:p w14:paraId="2954B367" w14:textId="77777777" w:rsidR="006417CF" w:rsidRDefault="006417CF" w:rsidP="006417CF">
                  <w:pPr>
                    <w:pStyle w:val="namerole"/>
                  </w:pPr>
                  <w:r>
                    <w:t>6</w:t>
                  </w:r>
                </w:p>
              </w:tc>
              <w:tc>
                <w:tcPr>
                  <w:tcW w:w="1537" w:type="pct"/>
                  <w:vAlign w:val="center"/>
                </w:tcPr>
                <w:p w14:paraId="31733F1A" w14:textId="77777777" w:rsidR="006417CF" w:rsidRPr="00E12F2A" w:rsidRDefault="006417CF" w:rsidP="006417CF">
                  <w:pPr>
                    <w:ind w:left="26"/>
                  </w:pPr>
                  <w:r w:rsidRPr="006417CF">
                    <w:t>Determine if Construction and Ops separate ITP or combine: Talk with Jeff RE: the st</w:t>
                  </w:r>
                  <w:r>
                    <w:t xml:space="preserve">ructure prior to next steps. </w:t>
                  </w:r>
                </w:p>
              </w:tc>
              <w:tc>
                <w:tcPr>
                  <w:tcW w:w="794" w:type="pct"/>
                  <w:vAlign w:val="center"/>
                </w:tcPr>
                <w:p w14:paraId="2D488344" w14:textId="77777777" w:rsidR="006417CF" w:rsidRDefault="006417CF" w:rsidP="006417CF">
                  <w:pPr>
                    <w:pStyle w:val="namerole"/>
                    <w:tabs>
                      <w:tab w:val="left" w:pos="855"/>
                    </w:tabs>
                  </w:pPr>
                  <w:r>
                    <w:t>CDFW</w:t>
                  </w:r>
                </w:p>
              </w:tc>
              <w:tc>
                <w:tcPr>
                  <w:tcW w:w="863" w:type="pct"/>
                  <w:vAlign w:val="center"/>
                </w:tcPr>
                <w:p w14:paraId="51E091BB" w14:textId="77777777" w:rsidR="006417CF" w:rsidRDefault="006417CF" w:rsidP="006417CF">
                  <w:pPr>
                    <w:pStyle w:val="namerole"/>
                  </w:pPr>
                  <w:r>
                    <w:t>7/9/2019</w:t>
                  </w:r>
                </w:p>
              </w:tc>
              <w:tc>
                <w:tcPr>
                  <w:tcW w:w="1537" w:type="pct"/>
                  <w:vAlign w:val="center"/>
                </w:tcPr>
                <w:p w14:paraId="2F439E75" w14:textId="77777777" w:rsidR="006417CF" w:rsidRPr="006C4968" w:rsidRDefault="006417CF" w:rsidP="006417CF">
                  <w:pPr>
                    <w:pStyle w:val="namerole"/>
                  </w:pPr>
                </w:p>
              </w:tc>
            </w:tr>
          </w:tbl>
          <w:p w14:paraId="5F6FE088" w14:textId="77777777" w:rsidR="00EB4DC4" w:rsidRDefault="00EB4DC4" w:rsidP="00014D42">
            <w:pPr>
              <w:spacing w:before="60" w:after="60"/>
              <w:rPr>
                <w:color w:val="000000" w:themeColor="text1"/>
                <w:szCs w:val="22"/>
              </w:rPr>
            </w:pPr>
          </w:p>
        </w:tc>
      </w:tr>
    </w:tbl>
    <w:p w14:paraId="0C24716F" w14:textId="77777777" w:rsidR="00E12F2A" w:rsidRDefault="00E12F2A"/>
    <w:tbl>
      <w:tblPr>
        <w:tblStyle w:val="TableGrid"/>
        <w:tblW w:w="10235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85"/>
        <w:gridCol w:w="2340"/>
        <w:gridCol w:w="1710"/>
      </w:tblGrid>
      <w:tr w:rsidR="004B671B" w:rsidRPr="008F613A" w14:paraId="06CA151C" w14:textId="77777777" w:rsidTr="007A39C8">
        <w:trPr>
          <w:trHeight w:val="433"/>
        </w:trPr>
        <w:tc>
          <w:tcPr>
            <w:tcW w:w="61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D205E3A" w14:textId="77777777" w:rsidR="004B671B" w:rsidRPr="00564036" w:rsidRDefault="00E12F2A" w:rsidP="004B671B">
            <w:pPr>
              <w:pStyle w:val="mainbodytext"/>
              <w:spacing w:before="60" w:after="60"/>
              <w:rPr>
                <w:rStyle w:val="Style2"/>
                <w:b/>
              </w:rPr>
            </w:pPr>
            <w:r>
              <w:rPr>
                <w:rStyle w:val="Style2"/>
                <w:b/>
              </w:rPr>
              <w:t>Meeting Notes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DCBCC09" w14:textId="77777777" w:rsidR="004B671B" w:rsidRPr="00CA7B4B" w:rsidRDefault="004B671B" w:rsidP="007B5F6A">
            <w:pPr>
              <w:pStyle w:val="mainbodytext"/>
              <w:spacing w:before="60" w:after="60"/>
              <w:ind w:left="-835"/>
              <w:rPr>
                <w:color w:val="000000" w:themeColor="text1"/>
                <w:szCs w:val="22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E5F3D93" w14:textId="77777777" w:rsidR="004B671B" w:rsidRPr="005F4009" w:rsidRDefault="004B671B" w:rsidP="004B671B">
            <w:pPr>
              <w:pStyle w:val="mainbodytext"/>
              <w:spacing w:before="60" w:after="60"/>
            </w:pPr>
          </w:p>
        </w:tc>
      </w:tr>
    </w:tbl>
    <w:p w14:paraId="11988B72" w14:textId="77777777" w:rsidR="00E12F2A" w:rsidRDefault="00E12F2A" w:rsidP="009D30F5"/>
    <w:p w14:paraId="242A57B4" w14:textId="77777777" w:rsidR="0087772E" w:rsidRPr="00E12F2A" w:rsidRDefault="0087772E" w:rsidP="009D30F5">
      <w:pPr>
        <w:rPr>
          <w:b/>
        </w:rPr>
      </w:pPr>
      <w:r w:rsidRPr="00E12F2A">
        <w:rPr>
          <w:b/>
        </w:rPr>
        <w:t>Action item</w:t>
      </w:r>
      <w:r w:rsidR="001E5889" w:rsidRPr="00E12F2A">
        <w:rPr>
          <w:b/>
        </w:rPr>
        <w:t xml:space="preserve"> Review</w:t>
      </w:r>
      <w:r w:rsidRPr="00E12F2A">
        <w:rPr>
          <w:b/>
        </w:rPr>
        <w:t>:</w:t>
      </w:r>
    </w:p>
    <w:p w14:paraId="07734C37" w14:textId="0AB9F49E" w:rsidR="004456D2" w:rsidRDefault="0087772E" w:rsidP="009D30F5">
      <w:r>
        <w:t xml:space="preserve">Construction and </w:t>
      </w:r>
      <w:r w:rsidR="00322DD2">
        <w:t>operation</w:t>
      </w:r>
      <w:r w:rsidR="001E5889">
        <w:t xml:space="preserve"> </w:t>
      </w:r>
      <w:r>
        <w:t>ITPs – determine</w:t>
      </w:r>
      <w:r w:rsidR="00322DD2">
        <w:t>d to be a</w:t>
      </w:r>
      <w:r>
        <w:t xml:space="preserve"> </w:t>
      </w:r>
      <w:r w:rsidR="00322DD2">
        <w:t>long-term</w:t>
      </w:r>
      <w:r>
        <w:t xml:space="preserve"> action item</w:t>
      </w:r>
      <w:r w:rsidR="00322DD2">
        <w:t xml:space="preserve"> at meeting #1</w:t>
      </w:r>
      <w:r>
        <w:t xml:space="preserve">. </w:t>
      </w:r>
      <w:r w:rsidR="004456D2">
        <w:t xml:space="preserve">Discussion on combining </w:t>
      </w:r>
      <w:r w:rsidR="001E5889">
        <w:t>or having separate applications. May be determined based on timing,</w:t>
      </w:r>
      <w:r w:rsidR="004456D2">
        <w:t xml:space="preserve"> but needs to be determine</w:t>
      </w:r>
      <w:r w:rsidR="001E5889">
        <w:t>d</w:t>
      </w:r>
      <w:r w:rsidR="004456D2">
        <w:t xml:space="preserve"> soon. </w:t>
      </w:r>
    </w:p>
    <w:p w14:paraId="6D3F99D1" w14:textId="77777777" w:rsidR="004456D2" w:rsidRDefault="004456D2" w:rsidP="009D30F5"/>
    <w:p w14:paraId="6ED73EC5" w14:textId="1AEA09E6" w:rsidR="004456D2" w:rsidRPr="00E12F2A" w:rsidRDefault="004456D2" w:rsidP="009D30F5">
      <w:pPr>
        <w:rPr>
          <w:b/>
        </w:rPr>
      </w:pPr>
      <w:r w:rsidRPr="00E12F2A">
        <w:rPr>
          <w:b/>
        </w:rPr>
        <w:t xml:space="preserve">Terrestrial Species </w:t>
      </w:r>
      <w:r w:rsidR="00322DD2" w:rsidRPr="00E12F2A">
        <w:rPr>
          <w:b/>
        </w:rPr>
        <w:t>Discussion</w:t>
      </w:r>
      <w:r w:rsidRPr="00E12F2A">
        <w:rPr>
          <w:b/>
        </w:rPr>
        <w:t>:</w:t>
      </w:r>
    </w:p>
    <w:p w14:paraId="528FF836" w14:textId="77777777" w:rsidR="004456D2" w:rsidRDefault="004456D2" w:rsidP="009D30F5"/>
    <w:p w14:paraId="78321824" w14:textId="1CB9776D" w:rsidR="004456D2" w:rsidRDefault="00E12F2A" w:rsidP="009D30F5">
      <w:r>
        <w:t>Land Cover Species D</w:t>
      </w:r>
      <w:r w:rsidR="004456D2">
        <w:t xml:space="preserve">iscussion – overall approach for analysis. Don’t have access to properties, </w:t>
      </w:r>
      <w:r w:rsidR="001E5889">
        <w:t xml:space="preserve">therefore ICF is using a </w:t>
      </w:r>
      <w:r w:rsidR="004456D2">
        <w:t>remote sensing</w:t>
      </w:r>
      <w:r w:rsidR="001E5889">
        <w:t xml:space="preserve"> approach</w:t>
      </w:r>
      <w:r w:rsidR="004456D2">
        <w:t xml:space="preserve"> using aerial imagery and topography, soils for analysis. First step is to d</w:t>
      </w:r>
      <w:r w:rsidR="001E5889">
        <w:t>e</w:t>
      </w:r>
      <w:r w:rsidR="004456D2">
        <w:t>vel</w:t>
      </w:r>
      <w:r w:rsidR="001E5889">
        <w:t>o</w:t>
      </w:r>
      <w:r w:rsidR="004456D2">
        <w:t>p land cover map</w:t>
      </w:r>
      <w:r w:rsidR="001E5889">
        <w:t>ping</w:t>
      </w:r>
      <w:r w:rsidR="004456D2">
        <w:t xml:space="preserve"> with aerial imager</w:t>
      </w:r>
      <w:r w:rsidR="001E5889">
        <w:t>y</w:t>
      </w:r>
      <w:r w:rsidR="004456D2">
        <w:t>.</w:t>
      </w:r>
      <w:r w:rsidR="001E5889">
        <w:t xml:space="preserve"> Current species modeled are federally listed only (due to timing of BA*); however,</w:t>
      </w:r>
      <w:r w:rsidR="004456D2">
        <w:t xml:space="preserve"> idea is to ove</w:t>
      </w:r>
      <w:r w:rsidR="001E5889">
        <w:t>rlay</w:t>
      </w:r>
      <w:r w:rsidR="004456D2">
        <w:t xml:space="preserve"> footprint over species model and estimate im</w:t>
      </w:r>
      <w:r w:rsidR="001E5889">
        <w:t>pacts</w:t>
      </w:r>
      <w:r w:rsidR="004456D2">
        <w:t xml:space="preserve">. Once </w:t>
      </w:r>
      <w:r w:rsidR="001E5889">
        <w:t>access to properties is acquired</w:t>
      </w:r>
      <w:r w:rsidR="004456D2">
        <w:t xml:space="preserve">, </w:t>
      </w:r>
      <w:r w:rsidR="0068245B">
        <w:t xml:space="preserve">surveys will be completed to </w:t>
      </w:r>
      <w:r w:rsidR="004456D2">
        <w:t xml:space="preserve">refine analysis </w:t>
      </w:r>
      <w:r w:rsidR="001E5889">
        <w:t>(after permit)</w:t>
      </w:r>
      <w:r w:rsidR="00830AAD">
        <w:t xml:space="preserve">. Some </w:t>
      </w:r>
      <w:r w:rsidR="001E5889">
        <w:t>ground truthing</w:t>
      </w:r>
      <w:r w:rsidR="00830AAD">
        <w:t xml:space="preserve"> can be done</w:t>
      </w:r>
      <w:r w:rsidR="001E5889">
        <w:t xml:space="preserve"> in advance.</w:t>
      </w:r>
      <w:r w:rsidR="00830AAD">
        <w:t xml:space="preserve"> </w:t>
      </w:r>
    </w:p>
    <w:p w14:paraId="34D505D4" w14:textId="77777777" w:rsidR="00830AAD" w:rsidRDefault="00830AAD" w:rsidP="009D30F5"/>
    <w:p w14:paraId="6B4D6D74" w14:textId="469A7B1C" w:rsidR="00830AAD" w:rsidRDefault="001E5889" w:rsidP="009D30F5">
      <w:r w:rsidRPr="001E5889">
        <w:rPr>
          <w:i/>
        </w:rPr>
        <w:lastRenderedPageBreak/>
        <w:t>*</w:t>
      </w:r>
      <w:r w:rsidR="00830AAD" w:rsidRPr="001E5889">
        <w:rPr>
          <w:i/>
        </w:rPr>
        <w:t>P</w:t>
      </w:r>
      <w:r w:rsidRPr="001E5889">
        <w:rPr>
          <w:i/>
        </w:rPr>
        <w:t>residential</w:t>
      </w:r>
      <w:r w:rsidR="00830AAD" w:rsidRPr="001E5889">
        <w:rPr>
          <w:i/>
        </w:rPr>
        <w:t xml:space="preserve"> memo dictates that a BA needs to be submitted prior to February </w:t>
      </w:r>
      <w:r w:rsidR="00322DD2" w:rsidRPr="001E5889">
        <w:rPr>
          <w:i/>
        </w:rPr>
        <w:t>2020.</w:t>
      </w:r>
      <w:r w:rsidR="00830AAD" w:rsidRPr="001E5889">
        <w:rPr>
          <w:i/>
        </w:rPr>
        <w:t xml:space="preserve"> WI</w:t>
      </w:r>
      <w:r w:rsidR="00322DD2">
        <w:rPr>
          <w:i/>
        </w:rPr>
        <w:t>I</w:t>
      </w:r>
      <w:r w:rsidR="00830AAD" w:rsidRPr="001E5889">
        <w:rPr>
          <w:i/>
        </w:rPr>
        <w:t>N</w:t>
      </w:r>
      <w:r w:rsidR="00322DD2">
        <w:rPr>
          <w:i/>
        </w:rPr>
        <w:t xml:space="preserve"> </w:t>
      </w:r>
      <w:r w:rsidR="00322DD2" w:rsidRPr="001E5889">
        <w:rPr>
          <w:i/>
        </w:rPr>
        <w:t>A</w:t>
      </w:r>
      <w:r w:rsidR="00322DD2">
        <w:rPr>
          <w:i/>
        </w:rPr>
        <w:t>ct</w:t>
      </w:r>
      <w:r w:rsidR="00322DD2" w:rsidRPr="001E5889">
        <w:rPr>
          <w:i/>
        </w:rPr>
        <w:t xml:space="preserve"> </w:t>
      </w:r>
      <w:r w:rsidR="00830AAD" w:rsidRPr="001E5889">
        <w:rPr>
          <w:i/>
        </w:rPr>
        <w:t>allows for federal gov</w:t>
      </w:r>
      <w:r w:rsidRPr="001E5889">
        <w:rPr>
          <w:i/>
        </w:rPr>
        <w:t>ernment</w:t>
      </w:r>
      <w:r w:rsidR="00830AAD" w:rsidRPr="001E5889">
        <w:rPr>
          <w:i/>
        </w:rPr>
        <w:t xml:space="preserve"> to cost share into </w:t>
      </w:r>
      <w:r w:rsidR="00322DD2">
        <w:rPr>
          <w:i/>
        </w:rPr>
        <w:t>state-led</w:t>
      </w:r>
      <w:r w:rsidR="00322DD2" w:rsidRPr="001E5889">
        <w:rPr>
          <w:i/>
        </w:rPr>
        <w:t xml:space="preserve"> </w:t>
      </w:r>
      <w:r w:rsidR="00830AAD" w:rsidRPr="001E5889">
        <w:rPr>
          <w:i/>
        </w:rPr>
        <w:t xml:space="preserve">storage </w:t>
      </w:r>
      <w:r w:rsidRPr="001E5889">
        <w:rPr>
          <w:i/>
        </w:rPr>
        <w:t xml:space="preserve">projects </w:t>
      </w:r>
      <w:r w:rsidR="00830AAD" w:rsidRPr="001E5889">
        <w:rPr>
          <w:i/>
        </w:rPr>
        <w:t>up to 25%</w:t>
      </w:r>
      <w:r w:rsidR="00830AAD">
        <w:t xml:space="preserve">. </w:t>
      </w:r>
    </w:p>
    <w:p w14:paraId="146CFA5F" w14:textId="77777777" w:rsidR="00830AAD" w:rsidRDefault="00830AAD" w:rsidP="009D30F5"/>
    <w:p w14:paraId="33CDD279" w14:textId="2F71CC78" w:rsidR="00830AAD" w:rsidRDefault="00830AAD" w:rsidP="009D30F5">
      <w:r>
        <w:t>La</w:t>
      </w:r>
      <w:r w:rsidR="001E5889">
        <w:t>n</w:t>
      </w:r>
      <w:r>
        <w:t xml:space="preserve">d cover types – approach memo / cross walk – ICF developing. </w:t>
      </w:r>
      <w:r w:rsidRPr="001E5889">
        <w:t xml:space="preserve">Next </w:t>
      </w:r>
      <w:r w:rsidR="001E5889">
        <w:t xml:space="preserve">weeks </w:t>
      </w:r>
      <w:r w:rsidRPr="001E5889">
        <w:t xml:space="preserve">meeting will show GIS with project </w:t>
      </w:r>
      <w:r w:rsidR="00322DD2" w:rsidRPr="001E5889">
        <w:t>impact</w:t>
      </w:r>
      <w:r w:rsidRPr="001E5889">
        <w:t xml:space="preserve"> layer from GIS.</w:t>
      </w:r>
      <w:r>
        <w:t xml:space="preserve"> </w:t>
      </w:r>
    </w:p>
    <w:p w14:paraId="7A103C21" w14:textId="77777777" w:rsidR="00830AAD" w:rsidRDefault="00830AAD" w:rsidP="009D30F5"/>
    <w:p w14:paraId="5BDFA576" w14:textId="77777777" w:rsidR="00E85C8C" w:rsidRDefault="00E85C8C" w:rsidP="009D30F5">
      <w:r>
        <w:t xml:space="preserve">Went over terrestrial species model assumptions </w:t>
      </w:r>
      <w:r w:rsidR="001E5889">
        <w:t xml:space="preserve">that were discussed/shown in last weeks powerpoint presentation. </w:t>
      </w:r>
    </w:p>
    <w:p w14:paraId="2DDB9A3A" w14:textId="77777777" w:rsidR="00E85C8C" w:rsidRDefault="00E85C8C" w:rsidP="009D30F5"/>
    <w:p w14:paraId="5CB86E4C" w14:textId="77777777" w:rsidR="00E85C8C" w:rsidRDefault="00E85C8C" w:rsidP="001E5889">
      <w:pPr>
        <w:pStyle w:val="ListParagraph"/>
        <w:numPr>
          <w:ilvl w:val="0"/>
          <w:numId w:val="13"/>
        </w:numPr>
      </w:pPr>
      <w:r>
        <w:t xml:space="preserve">GGS – row crop, if </w:t>
      </w:r>
      <w:r w:rsidR="001E5889">
        <w:t>USFWS</w:t>
      </w:r>
      <w:r>
        <w:t xml:space="preserve"> wants another a</w:t>
      </w:r>
      <w:r w:rsidR="001E5889">
        <w:t>quatic habitat type, intent is to</w:t>
      </w:r>
      <w:r>
        <w:t xml:space="preserve"> quantify separately and give it another habitat value. </w:t>
      </w:r>
    </w:p>
    <w:p w14:paraId="2A6C4189" w14:textId="0184F9C2" w:rsidR="00E85C8C" w:rsidRDefault="00B412B1" w:rsidP="001E5889">
      <w:pPr>
        <w:pStyle w:val="ListParagraph"/>
        <w:numPr>
          <w:ilvl w:val="0"/>
          <w:numId w:val="13"/>
        </w:numPr>
      </w:pPr>
      <w:r>
        <w:t xml:space="preserve">Get CDFW blessing on model before going through </w:t>
      </w:r>
      <w:r w:rsidR="001E5889">
        <w:t xml:space="preserve">the </w:t>
      </w:r>
      <w:r>
        <w:t>modeling</w:t>
      </w:r>
      <w:r w:rsidR="001E5889">
        <w:t xml:space="preserve"> process</w:t>
      </w:r>
      <w:r>
        <w:t xml:space="preserve">. </w:t>
      </w:r>
      <w:r w:rsidR="001E5889">
        <w:t xml:space="preserve">Need to further define descriptions. Intent is not to have abbreviated descriptions. Need to </w:t>
      </w:r>
      <w:r w:rsidR="0068245B">
        <w:t xml:space="preserve">flesh </w:t>
      </w:r>
      <w:r w:rsidR="001E5889">
        <w:t>out with CDFW and determine what is included and/or excluded from analysis. For example: T</w:t>
      </w:r>
      <w:r>
        <w:t>ehama</w:t>
      </w:r>
      <w:r w:rsidR="001E5889">
        <w:t>-</w:t>
      </w:r>
      <w:r>
        <w:t>Colusa</w:t>
      </w:r>
      <w:r w:rsidR="001E5889">
        <w:t xml:space="preserve"> Canal</w:t>
      </w:r>
      <w:r>
        <w:t xml:space="preserve"> doesn’t have vegetation </w:t>
      </w:r>
      <w:r w:rsidR="001E5889">
        <w:t>and is concrete line</w:t>
      </w:r>
      <w:r w:rsidR="00322DD2">
        <w:t>d</w:t>
      </w:r>
      <w:r w:rsidR="001E5889">
        <w:t xml:space="preserve"> – likely not GGS habitat and will be excluded</w:t>
      </w:r>
      <w:r w:rsidR="0068245B">
        <w:t xml:space="preserve"> from analysis</w:t>
      </w:r>
      <w:r>
        <w:t xml:space="preserve">. </w:t>
      </w:r>
    </w:p>
    <w:p w14:paraId="161AFC24" w14:textId="77777777" w:rsidR="001E5889" w:rsidRDefault="001E5889" w:rsidP="009D30F5"/>
    <w:p w14:paraId="24479C9D" w14:textId="4A0A6BBD" w:rsidR="001E5889" w:rsidRDefault="001E5889" w:rsidP="009D30F5">
      <w:r>
        <w:t>The Authority’s intent is to have complete o</w:t>
      </w:r>
      <w:r w:rsidR="00B412B1">
        <w:t>penness and transparency with all agencies.</w:t>
      </w:r>
      <w:r>
        <w:t xml:space="preserve"> Authority would like give all agencies an </w:t>
      </w:r>
      <w:r w:rsidR="00B412B1">
        <w:t xml:space="preserve">opportunity to review </w:t>
      </w:r>
      <w:r w:rsidR="00322DD2">
        <w:t>everything</w:t>
      </w:r>
      <w:r w:rsidR="00B412B1">
        <w:t xml:space="preserve"> before permit applications </w:t>
      </w:r>
      <w:r>
        <w:t xml:space="preserve">are </w:t>
      </w:r>
      <w:r w:rsidR="0068245B">
        <w:t>submitted</w:t>
      </w:r>
      <w:r>
        <w:t>.</w:t>
      </w:r>
    </w:p>
    <w:p w14:paraId="6A4FFAF7" w14:textId="77777777" w:rsidR="00B412B1" w:rsidRDefault="001E5889" w:rsidP="009D30F5">
      <w:r>
        <w:t xml:space="preserve"> </w:t>
      </w:r>
    </w:p>
    <w:p w14:paraId="195BBDF5" w14:textId="7F41FE69" w:rsidR="00B412B1" w:rsidRDefault="001E5889" w:rsidP="009D30F5">
      <w:r>
        <w:t xml:space="preserve">Need to consider that land use is constantly </w:t>
      </w:r>
      <w:r w:rsidR="00322DD2">
        <w:t>changing</w:t>
      </w:r>
      <w:r>
        <w:t xml:space="preserve"> (e.g., orcha</w:t>
      </w:r>
      <w:r w:rsidR="00322DD2">
        <w:t>rd</w:t>
      </w:r>
      <w:r>
        <w:t>s being changed). Discussed wanting</w:t>
      </w:r>
      <w:r w:rsidR="00B412B1">
        <w:t xml:space="preserve"> to design perm</w:t>
      </w:r>
      <w:r>
        <w:t>i</w:t>
      </w:r>
      <w:r w:rsidR="00B412B1">
        <w:t xml:space="preserve">t that allows for </w:t>
      </w:r>
      <w:r>
        <w:t>flexibility</w:t>
      </w:r>
      <w:r w:rsidR="00B412B1">
        <w:t>. Build in flexi</w:t>
      </w:r>
      <w:r w:rsidR="00322DD2">
        <w:t>bi</w:t>
      </w:r>
      <w:r w:rsidR="00B412B1">
        <w:t xml:space="preserve">lity for change in permit. After permit </w:t>
      </w:r>
      <w:r w:rsidR="00322DD2">
        <w:t>issued</w:t>
      </w:r>
      <w:r>
        <w:t xml:space="preserve">, reevaluate </w:t>
      </w:r>
      <w:r w:rsidR="00322DD2">
        <w:t>impacts</w:t>
      </w:r>
      <w:r>
        <w:t xml:space="preserve"> as conditions change in the future.</w:t>
      </w:r>
      <w:r w:rsidR="00B412B1">
        <w:t xml:space="preserve"> </w:t>
      </w:r>
    </w:p>
    <w:p w14:paraId="6F932CE1" w14:textId="77777777" w:rsidR="002D295F" w:rsidRDefault="002D295F" w:rsidP="009D30F5"/>
    <w:p w14:paraId="7C2D9B83" w14:textId="77777777" w:rsidR="002D295F" w:rsidRDefault="002D295F" w:rsidP="009D30F5">
      <w:r>
        <w:t xml:space="preserve">Discussed </w:t>
      </w:r>
      <w:r w:rsidR="001E5889">
        <w:t>make up of both canals - Get CDFW out to site b</w:t>
      </w:r>
      <w:r>
        <w:t>efore model is finalized. John S will send emai</w:t>
      </w:r>
      <w:r w:rsidR="001E5889">
        <w:t>l</w:t>
      </w:r>
      <w:r>
        <w:t xml:space="preserve"> out to schedule visit in July. </w:t>
      </w:r>
    </w:p>
    <w:p w14:paraId="1BB6C9B0" w14:textId="77777777" w:rsidR="001E5889" w:rsidRDefault="001E5889" w:rsidP="009D30F5"/>
    <w:p w14:paraId="4E642F0B" w14:textId="77777777" w:rsidR="00EE681E" w:rsidRPr="008529AF" w:rsidRDefault="001E5889" w:rsidP="009D30F5">
      <w:pPr>
        <w:rPr>
          <w:color w:val="FF0000"/>
        </w:rPr>
      </w:pPr>
      <w:r>
        <w:t>Cuckoo needs further discussion with cuckoo biologist.</w:t>
      </w:r>
      <w:r w:rsidR="00EE681E">
        <w:t xml:space="preserve"> </w:t>
      </w:r>
      <w:r w:rsidR="00EE681E" w:rsidRPr="008529AF">
        <w:rPr>
          <w:color w:val="FF0000"/>
        </w:rPr>
        <w:t>John S to send out studies</w:t>
      </w:r>
      <w:r w:rsidR="008529AF" w:rsidRPr="008529AF">
        <w:rPr>
          <w:color w:val="FF0000"/>
        </w:rPr>
        <w:t xml:space="preserve"> for CDFW to review</w:t>
      </w:r>
      <w:r w:rsidR="00EE681E" w:rsidRPr="008529AF">
        <w:rPr>
          <w:color w:val="FF0000"/>
        </w:rPr>
        <w:t xml:space="preserve">. </w:t>
      </w:r>
    </w:p>
    <w:p w14:paraId="746D851F" w14:textId="77777777" w:rsidR="00EE681E" w:rsidRPr="008529AF" w:rsidRDefault="00EE681E" w:rsidP="009D30F5">
      <w:pPr>
        <w:rPr>
          <w:color w:val="FF0000"/>
        </w:rPr>
      </w:pPr>
    </w:p>
    <w:p w14:paraId="2898E515" w14:textId="77777777" w:rsidR="008529AF" w:rsidRDefault="00EE681E" w:rsidP="008529AF">
      <w:r>
        <w:t xml:space="preserve">Tricolored blackbird – </w:t>
      </w:r>
      <w:r w:rsidR="008529AF">
        <w:t xml:space="preserve">Rely on colony locations for construction impacts, after operation qualitative analysis. </w:t>
      </w:r>
    </w:p>
    <w:p w14:paraId="0C9922FC" w14:textId="77777777" w:rsidR="00EE681E" w:rsidRDefault="00EE681E" w:rsidP="009D30F5"/>
    <w:p w14:paraId="69DFD48B" w14:textId="77777777" w:rsidR="008529AF" w:rsidRPr="00E12F2A" w:rsidRDefault="008529AF" w:rsidP="009D30F5">
      <w:pPr>
        <w:rPr>
          <w:color w:val="FF0000"/>
        </w:rPr>
      </w:pPr>
      <w:r w:rsidRPr="00E12F2A">
        <w:rPr>
          <w:color w:val="FF0000"/>
        </w:rPr>
        <w:t>Action Items:</w:t>
      </w:r>
      <w:bookmarkStart w:id="0" w:name="_GoBack"/>
      <w:bookmarkEnd w:id="0"/>
    </w:p>
    <w:p w14:paraId="4AE9BEC6" w14:textId="20A14B49" w:rsidR="00E35E52" w:rsidRPr="00E12F2A" w:rsidRDefault="008529AF" w:rsidP="008529AF">
      <w:pPr>
        <w:pStyle w:val="ListParagraph"/>
        <w:numPr>
          <w:ilvl w:val="0"/>
          <w:numId w:val="14"/>
        </w:numPr>
        <w:rPr>
          <w:color w:val="FF0000"/>
        </w:rPr>
      </w:pPr>
      <w:r w:rsidRPr="00E12F2A">
        <w:rPr>
          <w:color w:val="FF0000"/>
        </w:rPr>
        <w:t>Look into DWR</w:t>
      </w:r>
      <w:r w:rsidR="00E35E52" w:rsidRPr="00E12F2A">
        <w:rPr>
          <w:color w:val="FF0000"/>
        </w:rPr>
        <w:t xml:space="preserve"> bank swallow mapping efforts and how to utilize</w:t>
      </w:r>
      <w:r w:rsidR="00322DD2">
        <w:rPr>
          <w:color w:val="FF0000"/>
        </w:rPr>
        <w:t>.</w:t>
      </w:r>
    </w:p>
    <w:p w14:paraId="04488973" w14:textId="77777777" w:rsidR="00E35E52" w:rsidRPr="00E12F2A" w:rsidRDefault="00E35E52" w:rsidP="008529AF">
      <w:pPr>
        <w:pStyle w:val="ListParagraph"/>
        <w:numPr>
          <w:ilvl w:val="0"/>
          <w:numId w:val="14"/>
        </w:numPr>
        <w:rPr>
          <w:color w:val="FF0000"/>
        </w:rPr>
      </w:pPr>
      <w:r w:rsidRPr="00E12F2A">
        <w:rPr>
          <w:color w:val="FF0000"/>
        </w:rPr>
        <w:t xml:space="preserve">Organized a tour for individuals that want to come out and see locations. </w:t>
      </w:r>
    </w:p>
    <w:p w14:paraId="6DCDBA3F" w14:textId="21CA0845" w:rsidR="00E35E52" w:rsidRPr="00E12F2A" w:rsidRDefault="00E35E52" w:rsidP="008529AF">
      <w:pPr>
        <w:pStyle w:val="ListParagraph"/>
        <w:numPr>
          <w:ilvl w:val="0"/>
          <w:numId w:val="14"/>
        </w:numPr>
        <w:rPr>
          <w:color w:val="FF0000"/>
        </w:rPr>
      </w:pPr>
      <w:r w:rsidRPr="00E12F2A">
        <w:rPr>
          <w:color w:val="FF0000"/>
        </w:rPr>
        <w:t xml:space="preserve">ICF to </w:t>
      </w:r>
      <w:r w:rsidR="00322DD2" w:rsidRPr="00E12F2A">
        <w:rPr>
          <w:color w:val="FF0000"/>
        </w:rPr>
        <w:t>develop</w:t>
      </w:r>
      <w:r w:rsidRPr="00E12F2A">
        <w:rPr>
          <w:color w:val="FF0000"/>
        </w:rPr>
        <w:t xml:space="preserve"> extended write up for the model layers and land</w:t>
      </w:r>
      <w:r w:rsidR="008529AF" w:rsidRPr="00E12F2A">
        <w:rPr>
          <w:color w:val="FF0000"/>
        </w:rPr>
        <w:t xml:space="preserve"> cover types</w:t>
      </w:r>
      <w:r w:rsidRPr="00E12F2A">
        <w:rPr>
          <w:color w:val="FF0000"/>
        </w:rPr>
        <w:t xml:space="preserve">. </w:t>
      </w:r>
    </w:p>
    <w:p w14:paraId="086EE8F1" w14:textId="66D2029D" w:rsidR="00E35E52" w:rsidRPr="00E12F2A" w:rsidRDefault="00E35E52" w:rsidP="008529AF">
      <w:pPr>
        <w:pStyle w:val="ListParagraph"/>
        <w:numPr>
          <w:ilvl w:val="0"/>
          <w:numId w:val="14"/>
        </w:numPr>
        <w:rPr>
          <w:color w:val="FF0000"/>
        </w:rPr>
      </w:pPr>
      <w:r w:rsidRPr="00E12F2A">
        <w:rPr>
          <w:color w:val="FF0000"/>
        </w:rPr>
        <w:t>Cuckoo</w:t>
      </w:r>
      <w:r w:rsidR="008529AF" w:rsidRPr="00E12F2A">
        <w:rPr>
          <w:color w:val="FF0000"/>
        </w:rPr>
        <w:t xml:space="preserve"> studies to be sent to CDFW</w:t>
      </w:r>
      <w:r w:rsidR="00322DD2">
        <w:rPr>
          <w:color w:val="FF0000"/>
        </w:rPr>
        <w:t>.</w:t>
      </w:r>
      <w:r w:rsidRPr="00E12F2A">
        <w:rPr>
          <w:color w:val="FF0000"/>
        </w:rPr>
        <w:t xml:space="preserve"> </w:t>
      </w:r>
    </w:p>
    <w:p w14:paraId="21EB2850" w14:textId="065386DC" w:rsidR="00E35E52" w:rsidRPr="00E12F2A" w:rsidRDefault="00947E94" w:rsidP="008529AF">
      <w:pPr>
        <w:pStyle w:val="ListParagraph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>Crosswalk</w:t>
      </w:r>
      <w:r w:rsidR="008529AF" w:rsidRPr="00E12F2A">
        <w:rPr>
          <w:color w:val="FF0000"/>
        </w:rPr>
        <w:t xml:space="preserve"> table EIR/EIS</w:t>
      </w:r>
      <w:r w:rsidR="00322DD2">
        <w:rPr>
          <w:color w:val="FF0000"/>
        </w:rPr>
        <w:t>.</w:t>
      </w:r>
      <w:r w:rsidR="00E35E52" w:rsidRPr="00E12F2A">
        <w:rPr>
          <w:color w:val="FF0000"/>
        </w:rPr>
        <w:t xml:space="preserve"> </w:t>
      </w:r>
    </w:p>
    <w:p w14:paraId="557658D5" w14:textId="77777777" w:rsidR="0057433F" w:rsidRDefault="0057433F" w:rsidP="009D30F5"/>
    <w:sectPr w:rsidR="0057433F" w:rsidSect="009265BA">
      <w:headerReference w:type="default" r:id="rId13"/>
      <w:pgSz w:w="12240" w:h="15840" w:code="1"/>
      <w:pgMar w:top="245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165A9" w14:textId="77777777" w:rsidR="0057612F" w:rsidRDefault="0057612F" w:rsidP="009C4219">
      <w:r>
        <w:separator/>
      </w:r>
    </w:p>
  </w:endnote>
  <w:endnote w:type="continuationSeparator" w:id="0">
    <w:p w14:paraId="232EA00F" w14:textId="77777777" w:rsidR="0057612F" w:rsidRDefault="0057612F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61AEB" w14:textId="77777777" w:rsidR="0057612F" w:rsidRDefault="0057612F" w:rsidP="009C4219">
      <w:r>
        <w:separator/>
      </w:r>
    </w:p>
  </w:footnote>
  <w:footnote w:type="continuationSeparator" w:id="0">
    <w:p w14:paraId="0B97A158" w14:textId="77777777" w:rsidR="0057612F" w:rsidRDefault="0057612F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FC559" w14:textId="77777777" w:rsidR="009F40EE" w:rsidRDefault="009F40EE" w:rsidP="009F40EE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C1EF3A" wp14:editId="5B03768F">
              <wp:simplePos x="0" y="0"/>
              <wp:positionH relativeFrom="column">
                <wp:posOffset>-476250</wp:posOffset>
              </wp:positionH>
              <wp:positionV relativeFrom="paragraph">
                <wp:posOffset>-283846</wp:posOffset>
              </wp:positionV>
              <wp:extent cx="7851775" cy="5238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83AC5" w14:textId="77777777"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A2BDC" w14:textId="77777777"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0C1EF3A" id="Group 2" o:spid="_x0000_s1026" style="position:absolute;margin-left:-37.5pt;margin-top:-22.35pt;width:618.25pt;height:41.25pt;z-index:25165926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">
              <v:rect id="Rectangle 4" o:spid="_x0000_s1027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2EE83AC5" w14:textId="77777777"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4EBA2BDC" w14:textId="77777777"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1022C05A" w14:textId="77777777" w:rsidR="00F73CBF" w:rsidRDefault="00F73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BE2"/>
    <w:multiLevelType w:val="hybridMultilevel"/>
    <w:tmpl w:val="66B8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5CB8"/>
    <w:multiLevelType w:val="hybridMultilevel"/>
    <w:tmpl w:val="94E0DD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754F29"/>
    <w:multiLevelType w:val="hybridMultilevel"/>
    <w:tmpl w:val="054E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62FEC"/>
    <w:multiLevelType w:val="hybridMultilevel"/>
    <w:tmpl w:val="6D8CF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1216"/>
    <w:multiLevelType w:val="hybridMultilevel"/>
    <w:tmpl w:val="22EC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C5F50"/>
    <w:multiLevelType w:val="hybridMultilevel"/>
    <w:tmpl w:val="B96612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17B1A"/>
    <w:multiLevelType w:val="multilevel"/>
    <w:tmpl w:val="6E08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9" w15:restartNumberingAfterBreak="0">
    <w:nsid w:val="29961C47"/>
    <w:multiLevelType w:val="hybridMultilevel"/>
    <w:tmpl w:val="05AC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7456E"/>
    <w:multiLevelType w:val="hybridMultilevel"/>
    <w:tmpl w:val="7D90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6347C"/>
    <w:multiLevelType w:val="hybridMultilevel"/>
    <w:tmpl w:val="7D90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16044"/>
    <w:multiLevelType w:val="hybridMultilevel"/>
    <w:tmpl w:val="A28A0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86630B"/>
    <w:multiLevelType w:val="hybridMultilevel"/>
    <w:tmpl w:val="682A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C4D80"/>
    <w:multiLevelType w:val="hybridMultilevel"/>
    <w:tmpl w:val="CDBE9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13"/>
  </w:num>
  <w:num w:numId="9">
    <w:abstractNumId w:val="11"/>
  </w:num>
  <w:num w:numId="10">
    <w:abstractNumId w:val="0"/>
  </w:num>
  <w:num w:numId="11">
    <w:abstractNumId w:val="14"/>
  </w:num>
  <w:num w:numId="12">
    <w:abstractNumId w:val="3"/>
  </w:num>
  <w:num w:numId="13">
    <w:abstractNumId w:val="2"/>
  </w:num>
  <w:num w:numId="14">
    <w:abstractNumId w:val="9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2C"/>
    <w:rsid w:val="000123AD"/>
    <w:rsid w:val="00014D42"/>
    <w:rsid w:val="00025E3A"/>
    <w:rsid w:val="00032995"/>
    <w:rsid w:val="00035139"/>
    <w:rsid w:val="00037F2A"/>
    <w:rsid w:val="0004623B"/>
    <w:rsid w:val="00046368"/>
    <w:rsid w:val="00047203"/>
    <w:rsid w:val="000602B5"/>
    <w:rsid w:val="00071883"/>
    <w:rsid w:val="0008528A"/>
    <w:rsid w:val="00092752"/>
    <w:rsid w:val="00092F84"/>
    <w:rsid w:val="000A32D4"/>
    <w:rsid w:val="000A391D"/>
    <w:rsid w:val="000B61D8"/>
    <w:rsid w:val="000B6ADD"/>
    <w:rsid w:val="000D2A6E"/>
    <w:rsid w:val="000D2C08"/>
    <w:rsid w:val="000D5BDD"/>
    <w:rsid w:val="000D68FA"/>
    <w:rsid w:val="000F2F2F"/>
    <w:rsid w:val="001039A5"/>
    <w:rsid w:val="00105F6E"/>
    <w:rsid w:val="00105FF7"/>
    <w:rsid w:val="00110B5D"/>
    <w:rsid w:val="00117B3D"/>
    <w:rsid w:val="00117F58"/>
    <w:rsid w:val="00126D29"/>
    <w:rsid w:val="00140812"/>
    <w:rsid w:val="0015007A"/>
    <w:rsid w:val="00152E74"/>
    <w:rsid w:val="00161B3C"/>
    <w:rsid w:val="00167A54"/>
    <w:rsid w:val="00173468"/>
    <w:rsid w:val="00180BC8"/>
    <w:rsid w:val="00186E0E"/>
    <w:rsid w:val="00195DA7"/>
    <w:rsid w:val="00196C7D"/>
    <w:rsid w:val="00197C40"/>
    <w:rsid w:val="001B34F3"/>
    <w:rsid w:val="001B780A"/>
    <w:rsid w:val="001C1C3F"/>
    <w:rsid w:val="001D2E0B"/>
    <w:rsid w:val="001D3120"/>
    <w:rsid w:val="001D4B90"/>
    <w:rsid w:val="001E03D2"/>
    <w:rsid w:val="001E5889"/>
    <w:rsid w:val="001F1B8A"/>
    <w:rsid w:val="001F439A"/>
    <w:rsid w:val="001F4958"/>
    <w:rsid w:val="001F4F58"/>
    <w:rsid w:val="001F7D70"/>
    <w:rsid w:val="002022E9"/>
    <w:rsid w:val="0020545E"/>
    <w:rsid w:val="002154FE"/>
    <w:rsid w:val="00242622"/>
    <w:rsid w:val="0025077E"/>
    <w:rsid w:val="00257325"/>
    <w:rsid w:val="0026069F"/>
    <w:rsid w:val="00294C3B"/>
    <w:rsid w:val="00295B57"/>
    <w:rsid w:val="002A7478"/>
    <w:rsid w:val="002B607C"/>
    <w:rsid w:val="002C06D3"/>
    <w:rsid w:val="002C42E3"/>
    <w:rsid w:val="002D295F"/>
    <w:rsid w:val="002D3BF3"/>
    <w:rsid w:val="002D6BBA"/>
    <w:rsid w:val="002E0234"/>
    <w:rsid w:val="002F1F2C"/>
    <w:rsid w:val="00302D73"/>
    <w:rsid w:val="00312754"/>
    <w:rsid w:val="0032080B"/>
    <w:rsid w:val="00322DD2"/>
    <w:rsid w:val="00342486"/>
    <w:rsid w:val="00355777"/>
    <w:rsid w:val="00356D3F"/>
    <w:rsid w:val="00361E97"/>
    <w:rsid w:val="00371F96"/>
    <w:rsid w:val="00380300"/>
    <w:rsid w:val="00395AC4"/>
    <w:rsid w:val="003A134B"/>
    <w:rsid w:val="003A2D65"/>
    <w:rsid w:val="003A5CC4"/>
    <w:rsid w:val="003F70C1"/>
    <w:rsid w:val="00414DE5"/>
    <w:rsid w:val="00420AFF"/>
    <w:rsid w:val="00421054"/>
    <w:rsid w:val="00433A04"/>
    <w:rsid w:val="004346BA"/>
    <w:rsid w:val="004456D2"/>
    <w:rsid w:val="00451440"/>
    <w:rsid w:val="004673A2"/>
    <w:rsid w:val="00471732"/>
    <w:rsid w:val="004726A0"/>
    <w:rsid w:val="00473DBE"/>
    <w:rsid w:val="00476196"/>
    <w:rsid w:val="00480D8C"/>
    <w:rsid w:val="004909BD"/>
    <w:rsid w:val="00493F00"/>
    <w:rsid w:val="004A4198"/>
    <w:rsid w:val="004A5CCE"/>
    <w:rsid w:val="004B671B"/>
    <w:rsid w:val="004C211E"/>
    <w:rsid w:val="004C7B39"/>
    <w:rsid w:val="004D7101"/>
    <w:rsid w:val="004E6E53"/>
    <w:rsid w:val="00500E03"/>
    <w:rsid w:val="00511F20"/>
    <w:rsid w:val="00513D68"/>
    <w:rsid w:val="005200FD"/>
    <w:rsid w:val="00523DE1"/>
    <w:rsid w:val="005311DB"/>
    <w:rsid w:val="005367D6"/>
    <w:rsid w:val="0054119F"/>
    <w:rsid w:val="00552206"/>
    <w:rsid w:val="005615A9"/>
    <w:rsid w:val="00561D83"/>
    <w:rsid w:val="00564036"/>
    <w:rsid w:val="0057433F"/>
    <w:rsid w:val="0057612F"/>
    <w:rsid w:val="00580BA7"/>
    <w:rsid w:val="00586448"/>
    <w:rsid w:val="005876BA"/>
    <w:rsid w:val="00590BE9"/>
    <w:rsid w:val="005913F5"/>
    <w:rsid w:val="005A5CCD"/>
    <w:rsid w:val="005B58F3"/>
    <w:rsid w:val="005C4781"/>
    <w:rsid w:val="005C7FEB"/>
    <w:rsid w:val="005D1B6E"/>
    <w:rsid w:val="005E0B15"/>
    <w:rsid w:val="005E601C"/>
    <w:rsid w:val="005F1348"/>
    <w:rsid w:val="005F2A4D"/>
    <w:rsid w:val="005F3F32"/>
    <w:rsid w:val="005F4009"/>
    <w:rsid w:val="005F547B"/>
    <w:rsid w:val="00602FD7"/>
    <w:rsid w:val="0060477D"/>
    <w:rsid w:val="00612AA3"/>
    <w:rsid w:val="00621635"/>
    <w:rsid w:val="00623569"/>
    <w:rsid w:val="00625BE4"/>
    <w:rsid w:val="006270E2"/>
    <w:rsid w:val="0063349B"/>
    <w:rsid w:val="006417CF"/>
    <w:rsid w:val="006523E6"/>
    <w:rsid w:val="006541C0"/>
    <w:rsid w:val="0065677B"/>
    <w:rsid w:val="006668F8"/>
    <w:rsid w:val="006725F6"/>
    <w:rsid w:val="0067743E"/>
    <w:rsid w:val="0068245B"/>
    <w:rsid w:val="00684C0C"/>
    <w:rsid w:val="00693724"/>
    <w:rsid w:val="006A7B07"/>
    <w:rsid w:val="006B0940"/>
    <w:rsid w:val="006B496B"/>
    <w:rsid w:val="006B5618"/>
    <w:rsid w:val="006B5FB8"/>
    <w:rsid w:val="006B7CCE"/>
    <w:rsid w:val="006C59D2"/>
    <w:rsid w:val="006C690C"/>
    <w:rsid w:val="0070208B"/>
    <w:rsid w:val="00713808"/>
    <w:rsid w:val="00714D24"/>
    <w:rsid w:val="0072743F"/>
    <w:rsid w:val="007335E0"/>
    <w:rsid w:val="00735FB8"/>
    <w:rsid w:val="007375C0"/>
    <w:rsid w:val="0075592F"/>
    <w:rsid w:val="0075682C"/>
    <w:rsid w:val="00762F02"/>
    <w:rsid w:val="007679C9"/>
    <w:rsid w:val="00772284"/>
    <w:rsid w:val="00780B75"/>
    <w:rsid w:val="00781BA7"/>
    <w:rsid w:val="00785072"/>
    <w:rsid w:val="007929F1"/>
    <w:rsid w:val="007A10DF"/>
    <w:rsid w:val="007A1297"/>
    <w:rsid w:val="007A39C8"/>
    <w:rsid w:val="007A6501"/>
    <w:rsid w:val="007B0DEF"/>
    <w:rsid w:val="007B42F7"/>
    <w:rsid w:val="007B5F6A"/>
    <w:rsid w:val="007B7FE6"/>
    <w:rsid w:val="007C1641"/>
    <w:rsid w:val="007C406F"/>
    <w:rsid w:val="007D4B9E"/>
    <w:rsid w:val="007D6E64"/>
    <w:rsid w:val="007E54B5"/>
    <w:rsid w:val="007E75CD"/>
    <w:rsid w:val="007E7BD0"/>
    <w:rsid w:val="00805313"/>
    <w:rsid w:val="00811F45"/>
    <w:rsid w:val="00825798"/>
    <w:rsid w:val="00830AAD"/>
    <w:rsid w:val="008375E7"/>
    <w:rsid w:val="008405F7"/>
    <w:rsid w:val="008529AF"/>
    <w:rsid w:val="008545F6"/>
    <w:rsid w:val="00864CA7"/>
    <w:rsid w:val="00870BAE"/>
    <w:rsid w:val="0087772E"/>
    <w:rsid w:val="008809E6"/>
    <w:rsid w:val="00891C15"/>
    <w:rsid w:val="008A1365"/>
    <w:rsid w:val="008A2AC6"/>
    <w:rsid w:val="008A604C"/>
    <w:rsid w:val="008A6FAD"/>
    <w:rsid w:val="008C2059"/>
    <w:rsid w:val="008D14E8"/>
    <w:rsid w:val="008D17AF"/>
    <w:rsid w:val="008F3D8F"/>
    <w:rsid w:val="008F57A3"/>
    <w:rsid w:val="008F613A"/>
    <w:rsid w:val="008F6CA2"/>
    <w:rsid w:val="00922890"/>
    <w:rsid w:val="009265BA"/>
    <w:rsid w:val="00936DDB"/>
    <w:rsid w:val="00947E94"/>
    <w:rsid w:val="009548D1"/>
    <w:rsid w:val="00957A58"/>
    <w:rsid w:val="00982D9D"/>
    <w:rsid w:val="009851FA"/>
    <w:rsid w:val="00987E25"/>
    <w:rsid w:val="0099522A"/>
    <w:rsid w:val="009A5409"/>
    <w:rsid w:val="009C4219"/>
    <w:rsid w:val="009C6BEF"/>
    <w:rsid w:val="009D01C7"/>
    <w:rsid w:val="009D30F5"/>
    <w:rsid w:val="009D5211"/>
    <w:rsid w:val="009E5B29"/>
    <w:rsid w:val="009E7568"/>
    <w:rsid w:val="009F080F"/>
    <w:rsid w:val="009F234D"/>
    <w:rsid w:val="009F3375"/>
    <w:rsid w:val="009F40EE"/>
    <w:rsid w:val="00A03302"/>
    <w:rsid w:val="00A061B1"/>
    <w:rsid w:val="00A10967"/>
    <w:rsid w:val="00A41EAB"/>
    <w:rsid w:val="00A42809"/>
    <w:rsid w:val="00A44E80"/>
    <w:rsid w:val="00A6254B"/>
    <w:rsid w:val="00A674EB"/>
    <w:rsid w:val="00A703AC"/>
    <w:rsid w:val="00A71256"/>
    <w:rsid w:val="00A744B5"/>
    <w:rsid w:val="00A77AA2"/>
    <w:rsid w:val="00AA1920"/>
    <w:rsid w:val="00AA5624"/>
    <w:rsid w:val="00AB3283"/>
    <w:rsid w:val="00AC234E"/>
    <w:rsid w:val="00AD22EC"/>
    <w:rsid w:val="00AD6E7C"/>
    <w:rsid w:val="00AE4F56"/>
    <w:rsid w:val="00AF2093"/>
    <w:rsid w:val="00AF5D9F"/>
    <w:rsid w:val="00AF783F"/>
    <w:rsid w:val="00B07945"/>
    <w:rsid w:val="00B412B1"/>
    <w:rsid w:val="00B41BAB"/>
    <w:rsid w:val="00B5737B"/>
    <w:rsid w:val="00B711DF"/>
    <w:rsid w:val="00B721AF"/>
    <w:rsid w:val="00B73436"/>
    <w:rsid w:val="00B87E16"/>
    <w:rsid w:val="00B9402A"/>
    <w:rsid w:val="00B94435"/>
    <w:rsid w:val="00BA0712"/>
    <w:rsid w:val="00BA26E5"/>
    <w:rsid w:val="00BA6F31"/>
    <w:rsid w:val="00BA75DD"/>
    <w:rsid w:val="00BB7905"/>
    <w:rsid w:val="00BC02E2"/>
    <w:rsid w:val="00BE3E4C"/>
    <w:rsid w:val="00BF565E"/>
    <w:rsid w:val="00C00FB1"/>
    <w:rsid w:val="00C20FFD"/>
    <w:rsid w:val="00C37B45"/>
    <w:rsid w:val="00C44ECA"/>
    <w:rsid w:val="00C74D70"/>
    <w:rsid w:val="00C81A6B"/>
    <w:rsid w:val="00C81C80"/>
    <w:rsid w:val="00C8642A"/>
    <w:rsid w:val="00C914E2"/>
    <w:rsid w:val="00C94AEA"/>
    <w:rsid w:val="00CA27F2"/>
    <w:rsid w:val="00CA528F"/>
    <w:rsid w:val="00CA7B4B"/>
    <w:rsid w:val="00CB3028"/>
    <w:rsid w:val="00CC465D"/>
    <w:rsid w:val="00CC7B7E"/>
    <w:rsid w:val="00CD0FD4"/>
    <w:rsid w:val="00CD6710"/>
    <w:rsid w:val="00CE459D"/>
    <w:rsid w:val="00CE7951"/>
    <w:rsid w:val="00D1238C"/>
    <w:rsid w:val="00D15C6B"/>
    <w:rsid w:val="00D17DC5"/>
    <w:rsid w:val="00D21664"/>
    <w:rsid w:val="00D24A0A"/>
    <w:rsid w:val="00D3611A"/>
    <w:rsid w:val="00D41203"/>
    <w:rsid w:val="00D65B01"/>
    <w:rsid w:val="00DA2918"/>
    <w:rsid w:val="00DB13FE"/>
    <w:rsid w:val="00DB45A6"/>
    <w:rsid w:val="00DC2BC0"/>
    <w:rsid w:val="00DC4507"/>
    <w:rsid w:val="00DE1C98"/>
    <w:rsid w:val="00DE362F"/>
    <w:rsid w:val="00DF10C0"/>
    <w:rsid w:val="00E0133E"/>
    <w:rsid w:val="00E01397"/>
    <w:rsid w:val="00E07A11"/>
    <w:rsid w:val="00E129B5"/>
    <w:rsid w:val="00E12F2A"/>
    <w:rsid w:val="00E16142"/>
    <w:rsid w:val="00E32368"/>
    <w:rsid w:val="00E35E52"/>
    <w:rsid w:val="00E40558"/>
    <w:rsid w:val="00E47116"/>
    <w:rsid w:val="00E67B1B"/>
    <w:rsid w:val="00E8301B"/>
    <w:rsid w:val="00E85C8C"/>
    <w:rsid w:val="00E86080"/>
    <w:rsid w:val="00E91F60"/>
    <w:rsid w:val="00EA3496"/>
    <w:rsid w:val="00EB4408"/>
    <w:rsid w:val="00EB47A7"/>
    <w:rsid w:val="00EB4DC4"/>
    <w:rsid w:val="00EB5341"/>
    <w:rsid w:val="00EE681E"/>
    <w:rsid w:val="00EF16F3"/>
    <w:rsid w:val="00EF55A8"/>
    <w:rsid w:val="00EF61D1"/>
    <w:rsid w:val="00F01B9D"/>
    <w:rsid w:val="00F01DF3"/>
    <w:rsid w:val="00F05EEA"/>
    <w:rsid w:val="00F14F84"/>
    <w:rsid w:val="00F35BC7"/>
    <w:rsid w:val="00F35DBB"/>
    <w:rsid w:val="00F45DC8"/>
    <w:rsid w:val="00F5146A"/>
    <w:rsid w:val="00F73CBF"/>
    <w:rsid w:val="00F8664A"/>
    <w:rsid w:val="00F92E32"/>
    <w:rsid w:val="00FC0208"/>
    <w:rsid w:val="00FC30F9"/>
    <w:rsid w:val="00FD5BD3"/>
    <w:rsid w:val="00FD7CB0"/>
    <w:rsid w:val="00FE1606"/>
    <w:rsid w:val="00FE243A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70439"/>
  <w15:docId w15:val="{B19CC41F-CAC9-498F-9BC6-35ABF98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1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3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2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2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2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2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2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2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2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W2DYDCZSR3KP-599401305-18653</_dlc_DocId>
    <_dlc_DocIdUrl xmlns="d9320a93-a9f0-4135-97e0-380ac3311a04">
      <Url>https://sitesreservoirproject.sharepoint.com/EnvPlanning/_layouts/15/DocIdRedir.aspx?ID=W2DYDCZSR3KP-599401305-18653</Url>
      <Description>W2DYDCZSR3KP-599401305-18653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947f964b-3e55-4d2d-9907-7a711f72d79a"/>
    <ds:schemaRef ds:uri="07639154-bc63-40de-b739-cbfeeaf8fda3"/>
  </ds:schemaRefs>
</ds:datastoreItem>
</file>

<file path=customXml/itemProps2.xml><?xml version="1.0" encoding="utf-8"?>
<ds:datastoreItem xmlns:ds="http://schemas.openxmlformats.org/officeDocument/2006/customXml" ds:itemID="{EB3C5346-3A0A-4204-94F7-D1DD83EACEC3}"/>
</file>

<file path=customXml/itemProps3.xml><?xml version="1.0" encoding="utf-8"?>
<ds:datastoreItem xmlns:ds="http://schemas.openxmlformats.org/officeDocument/2006/customXml" ds:itemID="{4D67517E-0520-42E2-A091-951A0264E1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BC968A-04CA-4720-982D-BDD108AB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Spranza, John</cp:lastModifiedBy>
  <cp:revision>2</cp:revision>
  <cp:lastPrinted>2014-09-26T19:48:00Z</cp:lastPrinted>
  <dcterms:created xsi:type="dcterms:W3CDTF">2019-07-08T16:42:00Z</dcterms:created>
  <dcterms:modified xsi:type="dcterms:W3CDTF">2019-07-08T16:42:00Z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0a40d994-cce4-4fb1-89c4-039ae3ce9f39</vt:lpwstr>
  </property>
</Properties>
</file>