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944D4" w14:textId="77777777" w:rsidR="00BA26E5" w:rsidRDefault="00371F96" w:rsidP="001F1B8A">
      <w:pPr>
        <w:pStyle w:val="Maintitle"/>
        <w:rPr>
          <w:sz w:val="40"/>
          <w:szCs w:val="40"/>
        </w:rPr>
      </w:pPr>
      <w:r>
        <w:rPr>
          <w:sz w:val="40"/>
          <w:szCs w:val="40"/>
          <w:lang w:bidi="ar-SA"/>
        </w:rPr>
        <w:drawing>
          <wp:anchor distT="0" distB="0" distL="114300" distR="114300" simplePos="0" relativeHeight="251658240" behindDoc="1" locked="0" layoutInCell="1" allowOverlap="1" wp14:anchorId="38187D83" wp14:editId="1E93EBED">
            <wp:simplePos x="0" y="0"/>
            <wp:positionH relativeFrom="column">
              <wp:posOffset>5502910</wp:posOffset>
            </wp:positionH>
            <wp:positionV relativeFrom="paragraph">
              <wp:posOffset>225637</wp:posOffset>
            </wp:positionV>
            <wp:extent cx="1229995" cy="818515"/>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s Logo.png"/>
                    <pic:cNvPicPr/>
                  </pic:nvPicPr>
                  <pic:blipFill>
                    <a:blip r:embed="rId12">
                      <a:extLst>
                        <a:ext uri="{28A0092B-C50C-407E-A947-70E740481C1C}">
                          <a14:useLocalDpi xmlns:a14="http://schemas.microsoft.com/office/drawing/2010/main" val="0"/>
                        </a:ext>
                      </a:extLst>
                    </a:blip>
                    <a:stretch>
                      <a:fillRect/>
                    </a:stretch>
                  </pic:blipFill>
                  <pic:spPr>
                    <a:xfrm>
                      <a:off x="0" y="0"/>
                      <a:ext cx="1229995" cy="818515"/>
                    </a:xfrm>
                    <a:prstGeom prst="rect">
                      <a:avLst/>
                    </a:prstGeom>
                  </pic:spPr>
                </pic:pic>
              </a:graphicData>
            </a:graphic>
            <wp14:sizeRelH relativeFrom="page">
              <wp14:pctWidth>0</wp14:pctWidth>
            </wp14:sizeRelH>
            <wp14:sizeRelV relativeFrom="page">
              <wp14:pctHeight>0</wp14:pctHeight>
            </wp14:sizeRelV>
          </wp:anchor>
        </w:drawing>
      </w:r>
    </w:p>
    <w:p w14:paraId="00B25183" w14:textId="77777777" w:rsidR="00014D42" w:rsidRDefault="0063349B" w:rsidP="00014D42">
      <w:pPr>
        <w:pStyle w:val="Maintitle"/>
        <w:rPr>
          <w:sz w:val="40"/>
          <w:szCs w:val="40"/>
        </w:rPr>
      </w:pPr>
      <w:r>
        <w:rPr>
          <w:sz w:val="40"/>
          <w:szCs w:val="40"/>
        </w:rPr>
        <w:t xml:space="preserve">CDFW </w:t>
      </w:r>
      <w:r w:rsidR="007B7FE6">
        <w:rPr>
          <w:sz w:val="40"/>
          <w:szCs w:val="40"/>
        </w:rPr>
        <w:t>Terrestrial</w:t>
      </w:r>
      <w:r>
        <w:rPr>
          <w:sz w:val="40"/>
          <w:szCs w:val="40"/>
        </w:rPr>
        <w:t>-</w:t>
      </w:r>
      <w:r w:rsidR="00B721AF">
        <w:rPr>
          <w:sz w:val="40"/>
          <w:szCs w:val="40"/>
        </w:rPr>
        <w:t xml:space="preserve"> Sites </w:t>
      </w:r>
      <w:r w:rsidR="007375C0">
        <w:rPr>
          <w:sz w:val="40"/>
          <w:szCs w:val="40"/>
        </w:rPr>
        <w:t>60 day Evaluation</w:t>
      </w:r>
      <w:r w:rsidR="00014D42">
        <w:rPr>
          <w:sz w:val="40"/>
          <w:szCs w:val="40"/>
        </w:rPr>
        <w:t xml:space="preserve"> </w:t>
      </w:r>
    </w:p>
    <w:p w14:paraId="53EDAF8F" w14:textId="77777777" w:rsidR="00152E74" w:rsidRDefault="007375C0" w:rsidP="00014D42">
      <w:pPr>
        <w:pStyle w:val="Maintitle"/>
        <w:rPr>
          <w:sz w:val="40"/>
          <w:szCs w:val="40"/>
        </w:rPr>
      </w:pPr>
      <w:r>
        <w:rPr>
          <w:sz w:val="40"/>
          <w:szCs w:val="40"/>
        </w:rPr>
        <w:t xml:space="preserve">Meeting </w:t>
      </w:r>
      <w:r w:rsidR="00811FDA">
        <w:rPr>
          <w:sz w:val="40"/>
          <w:szCs w:val="40"/>
        </w:rPr>
        <w:t>No.</w:t>
      </w:r>
      <w:r w:rsidR="00F765FC">
        <w:rPr>
          <w:sz w:val="40"/>
          <w:szCs w:val="40"/>
        </w:rPr>
        <w:t>5</w:t>
      </w:r>
      <w:r w:rsidR="009E7568">
        <w:rPr>
          <w:sz w:val="40"/>
          <w:szCs w:val="40"/>
        </w:rPr>
        <w:t xml:space="preserve"> </w:t>
      </w:r>
      <w:r w:rsidR="00372E17">
        <w:rPr>
          <w:sz w:val="40"/>
          <w:szCs w:val="40"/>
        </w:rPr>
        <w:t>Minutes</w:t>
      </w:r>
    </w:p>
    <w:p w14:paraId="6074D7CA" w14:textId="77777777" w:rsidR="003A2D65" w:rsidRPr="00014D42" w:rsidRDefault="003A2D65" w:rsidP="00117B3D">
      <w:pPr>
        <w:pStyle w:val="Maintitle"/>
        <w:spacing w:after="40"/>
        <w:rPr>
          <w:sz w:val="28"/>
          <w:szCs w:val="28"/>
        </w:rPr>
      </w:pPr>
    </w:p>
    <w:p w14:paraId="7D8759B0" w14:textId="77777777" w:rsidR="003A2D65" w:rsidRPr="003A2D65" w:rsidRDefault="003A2D65" w:rsidP="003A2D65">
      <w:pPr>
        <w:pStyle w:val="MainTitle0"/>
        <w:spacing w:after="0"/>
        <w:jc w:val="right"/>
        <w:rPr>
          <w:rFonts w:ascii="Arial" w:hAnsi="Arial" w:cs="Arial"/>
          <w:sz w:val="24"/>
          <w:szCs w:val="24"/>
        </w:rPr>
      </w:pPr>
      <w:r w:rsidRPr="00D76DC7">
        <w:rPr>
          <w:rFonts w:ascii="Arial" w:hAnsi="Arial" w:cs="Arial"/>
          <w:sz w:val="24"/>
          <w:szCs w:val="24"/>
        </w:rPr>
        <w:t>S</w:t>
      </w:r>
      <w:r w:rsidR="00371F96">
        <w:rPr>
          <w:rFonts w:ascii="Arial" w:hAnsi="Arial" w:cs="Arial"/>
          <w:sz w:val="24"/>
          <w:szCs w:val="24"/>
        </w:rPr>
        <w:t>ites Reservoir Project</w:t>
      </w: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0"/>
        <w:gridCol w:w="3330"/>
        <w:gridCol w:w="1350"/>
        <w:gridCol w:w="5490"/>
      </w:tblGrid>
      <w:tr w:rsidR="00152E74" w:rsidRPr="008F613A" w14:paraId="3C6B1CE3" w14:textId="77777777" w:rsidTr="00B721AF">
        <w:trPr>
          <w:trHeight w:val="361"/>
        </w:trPr>
        <w:tc>
          <w:tcPr>
            <w:tcW w:w="810" w:type="dxa"/>
            <w:shd w:val="clear" w:color="auto" w:fill="FFFFFF" w:themeFill="background1"/>
            <w:vAlign w:val="center"/>
          </w:tcPr>
          <w:p w14:paraId="4C88B810" w14:textId="77777777" w:rsidR="00152E74" w:rsidRPr="005F4009" w:rsidRDefault="00152E74" w:rsidP="00D65B01">
            <w:pPr>
              <w:pStyle w:val="Titlefields"/>
              <w:spacing w:before="60" w:after="60"/>
              <w:rPr>
                <w:b/>
                <w:szCs w:val="22"/>
              </w:rPr>
            </w:pPr>
            <w:r w:rsidRPr="005F4009">
              <w:rPr>
                <w:b/>
                <w:szCs w:val="22"/>
              </w:rPr>
              <w:t>Date:</w:t>
            </w:r>
          </w:p>
        </w:tc>
        <w:tc>
          <w:tcPr>
            <w:tcW w:w="3330" w:type="dxa"/>
            <w:shd w:val="clear" w:color="auto" w:fill="auto"/>
            <w:vAlign w:val="center"/>
          </w:tcPr>
          <w:p w14:paraId="340A12DB" w14:textId="77777777" w:rsidR="00152E74" w:rsidRPr="00B87E16" w:rsidRDefault="00811FDA" w:rsidP="00983560">
            <w:pPr>
              <w:spacing w:before="60" w:after="60"/>
              <w:rPr>
                <w:i/>
                <w:szCs w:val="22"/>
              </w:rPr>
            </w:pPr>
            <w:r>
              <w:rPr>
                <w:i/>
                <w:szCs w:val="22"/>
              </w:rPr>
              <w:t xml:space="preserve">July </w:t>
            </w:r>
            <w:r w:rsidR="00983560">
              <w:rPr>
                <w:i/>
                <w:szCs w:val="22"/>
              </w:rPr>
              <w:t>24</w:t>
            </w:r>
            <w:r w:rsidR="0063349B">
              <w:rPr>
                <w:i/>
                <w:szCs w:val="22"/>
              </w:rPr>
              <w:t>, 2019</w:t>
            </w:r>
          </w:p>
        </w:tc>
        <w:tc>
          <w:tcPr>
            <w:tcW w:w="1350" w:type="dxa"/>
            <w:shd w:val="clear" w:color="auto" w:fill="auto"/>
            <w:vAlign w:val="center"/>
          </w:tcPr>
          <w:p w14:paraId="01823B9F" w14:textId="77777777" w:rsidR="00152E74" w:rsidRPr="005F4009" w:rsidRDefault="00152E74" w:rsidP="00D65B01">
            <w:pPr>
              <w:pStyle w:val="Titlefields"/>
              <w:spacing w:before="60" w:after="60"/>
              <w:rPr>
                <w:b/>
                <w:szCs w:val="22"/>
              </w:rPr>
            </w:pPr>
            <w:r w:rsidRPr="005F4009">
              <w:rPr>
                <w:b/>
                <w:szCs w:val="22"/>
              </w:rPr>
              <w:t>Location:</w:t>
            </w:r>
          </w:p>
        </w:tc>
        <w:tc>
          <w:tcPr>
            <w:tcW w:w="5490" w:type="dxa"/>
            <w:shd w:val="clear" w:color="auto" w:fill="auto"/>
            <w:vAlign w:val="center"/>
          </w:tcPr>
          <w:p w14:paraId="7C35F0FD" w14:textId="77777777" w:rsidR="00152E74" w:rsidRPr="008545F6" w:rsidRDefault="007B7FE6" w:rsidP="00D92B61">
            <w:pPr>
              <w:pStyle w:val="mainbodytext"/>
              <w:spacing w:before="60" w:after="60"/>
              <w:rPr>
                <w:i/>
                <w:szCs w:val="22"/>
              </w:rPr>
            </w:pPr>
            <w:r w:rsidRPr="0044518D">
              <w:rPr>
                <w:i/>
                <w:szCs w:val="22"/>
              </w:rPr>
              <w:t>HDR Office: 2379 Gateway Oaks Drive, Suite 200 Fleming Conference Room</w:t>
            </w:r>
            <w:r>
              <w:rPr>
                <w:i/>
                <w:szCs w:val="22"/>
              </w:rPr>
              <w:t xml:space="preserve">. </w:t>
            </w:r>
            <w:r w:rsidR="00FD5BD3">
              <w:rPr>
                <w:i/>
                <w:szCs w:val="22"/>
              </w:rPr>
              <w:t>Or Skype</w:t>
            </w:r>
            <w:r w:rsidR="00D92B61">
              <w:rPr>
                <w:i/>
                <w:szCs w:val="22"/>
              </w:rPr>
              <w:t xml:space="preserve"> with </w:t>
            </w:r>
            <w:r>
              <w:rPr>
                <w:i/>
                <w:szCs w:val="22"/>
              </w:rPr>
              <w:t>Call in</w:t>
            </w:r>
            <w:r>
              <w:t xml:space="preserve">: </w:t>
            </w:r>
            <w:r w:rsidRPr="007B7FE6">
              <w:rPr>
                <w:i/>
                <w:szCs w:val="22"/>
              </w:rPr>
              <w:t>866-583-7984,,1977661</w:t>
            </w:r>
          </w:p>
        </w:tc>
      </w:tr>
      <w:tr w:rsidR="002F1F2C" w:rsidRPr="008F613A" w14:paraId="62F5B0D4" w14:textId="77777777" w:rsidTr="00B721AF">
        <w:trPr>
          <w:trHeight w:val="361"/>
        </w:trPr>
        <w:tc>
          <w:tcPr>
            <w:tcW w:w="810" w:type="dxa"/>
            <w:shd w:val="clear" w:color="auto" w:fill="FFFFFF" w:themeFill="background1"/>
            <w:vAlign w:val="center"/>
          </w:tcPr>
          <w:p w14:paraId="744002F5" w14:textId="77777777" w:rsidR="002F1F2C" w:rsidRPr="005F4009" w:rsidRDefault="002F1F2C" w:rsidP="00D65B01">
            <w:pPr>
              <w:pStyle w:val="Titlefields"/>
              <w:spacing w:before="60" w:after="60"/>
              <w:rPr>
                <w:b/>
                <w:szCs w:val="22"/>
              </w:rPr>
            </w:pPr>
            <w:r w:rsidRPr="005F4009">
              <w:rPr>
                <w:b/>
                <w:szCs w:val="22"/>
              </w:rPr>
              <w:t>Time:</w:t>
            </w:r>
          </w:p>
        </w:tc>
        <w:tc>
          <w:tcPr>
            <w:tcW w:w="10170" w:type="dxa"/>
            <w:gridSpan w:val="3"/>
            <w:shd w:val="clear" w:color="auto" w:fill="auto"/>
            <w:vAlign w:val="center"/>
          </w:tcPr>
          <w:p w14:paraId="56BE70AE" w14:textId="77777777" w:rsidR="002F1F2C" w:rsidRPr="008F613A" w:rsidRDefault="00983560" w:rsidP="00983560">
            <w:pPr>
              <w:pStyle w:val="mainbodytext"/>
              <w:spacing w:before="60" w:after="60"/>
              <w:rPr>
                <w:szCs w:val="22"/>
              </w:rPr>
            </w:pPr>
            <w:r>
              <w:rPr>
                <w:szCs w:val="22"/>
              </w:rPr>
              <w:t>9:00 a</w:t>
            </w:r>
            <w:r w:rsidR="005876BA">
              <w:rPr>
                <w:szCs w:val="22"/>
              </w:rPr>
              <w:t xml:space="preserve">m </w:t>
            </w:r>
            <w:r w:rsidR="0075592F">
              <w:rPr>
                <w:szCs w:val="22"/>
              </w:rPr>
              <w:t>–</w:t>
            </w:r>
            <w:r w:rsidR="005876BA">
              <w:rPr>
                <w:szCs w:val="22"/>
              </w:rPr>
              <w:t xml:space="preserve"> </w:t>
            </w:r>
            <w:r w:rsidR="0075592F">
              <w:rPr>
                <w:szCs w:val="22"/>
              </w:rPr>
              <w:t>1</w:t>
            </w:r>
            <w:r>
              <w:rPr>
                <w:szCs w:val="22"/>
              </w:rPr>
              <w:t>0</w:t>
            </w:r>
            <w:r w:rsidR="0075592F">
              <w:rPr>
                <w:szCs w:val="22"/>
              </w:rPr>
              <w:t>:</w:t>
            </w:r>
            <w:r w:rsidR="00811FDA">
              <w:rPr>
                <w:szCs w:val="22"/>
              </w:rPr>
              <w:t>3</w:t>
            </w:r>
            <w:r w:rsidR="0075592F">
              <w:rPr>
                <w:szCs w:val="22"/>
              </w:rPr>
              <w:t xml:space="preserve">0 </w:t>
            </w:r>
            <w:r>
              <w:rPr>
                <w:szCs w:val="22"/>
              </w:rPr>
              <w:t>a</w:t>
            </w:r>
            <w:r w:rsidR="0075592F">
              <w:rPr>
                <w:szCs w:val="22"/>
              </w:rPr>
              <w:t>m</w:t>
            </w:r>
            <w:r w:rsidR="0063349B">
              <w:rPr>
                <w:szCs w:val="22"/>
              </w:rPr>
              <w:t xml:space="preserve"> </w:t>
            </w:r>
          </w:p>
        </w:tc>
      </w:tr>
    </w:tbl>
    <w:p w14:paraId="068DAB42" w14:textId="77777777" w:rsidR="00152E74" w:rsidRPr="00B87E16" w:rsidRDefault="00152E74" w:rsidP="00152E74">
      <w:pPr>
        <w:rPr>
          <w:rFonts w:cs="Arial"/>
          <w:sz w:val="16"/>
          <w:szCs w:val="16"/>
        </w:rPr>
      </w:pPr>
    </w:p>
    <w:tbl>
      <w:tblPr>
        <w:tblStyle w:val="TableGrid"/>
        <w:tblW w:w="10235" w:type="dxa"/>
        <w:tblInd w:w="115" w:type="dxa"/>
        <w:tblLayout w:type="fixed"/>
        <w:tblCellMar>
          <w:top w:w="43" w:type="dxa"/>
          <w:left w:w="115" w:type="dxa"/>
          <w:right w:w="115" w:type="dxa"/>
        </w:tblCellMar>
        <w:tblLook w:val="04A0" w:firstRow="1" w:lastRow="0" w:firstColumn="1" w:lastColumn="0" w:noHBand="0" w:noVBand="1"/>
      </w:tblPr>
      <w:tblGrid>
        <w:gridCol w:w="3845"/>
        <w:gridCol w:w="3150"/>
        <w:gridCol w:w="3240"/>
      </w:tblGrid>
      <w:tr w:rsidR="00152E74" w:rsidRPr="008F613A" w14:paraId="1C152A63" w14:textId="77777777" w:rsidTr="007A39C8">
        <w:trPr>
          <w:trHeight w:val="122"/>
        </w:trPr>
        <w:tc>
          <w:tcPr>
            <w:tcW w:w="10235" w:type="dxa"/>
            <w:gridSpan w:val="3"/>
            <w:tcBorders>
              <w:left w:val="nil"/>
              <w:bottom w:val="single" w:sz="4" w:space="0" w:color="auto"/>
              <w:right w:val="nil"/>
            </w:tcBorders>
            <w:shd w:val="clear" w:color="auto" w:fill="FFFFFF" w:themeFill="background1"/>
            <w:vAlign w:val="center"/>
          </w:tcPr>
          <w:p w14:paraId="03EFA838" w14:textId="77777777" w:rsidR="00173468" w:rsidRPr="008F613A" w:rsidRDefault="00780B75" w:rsidP="005C4781">
            <w:pPr>
              <w:pStyle w:val="mainbodytext"/>
              <w:spacing w:before="60" w:after="60"/>
              <w:rPr>
                <w:szCs w:val="22"/>
              </w:rPr>
            </w:pPr>
            <w:r w:rsidRPr="008F613A">
              <w:rPr>
                <w:b/>
                <w:szCs w:val="22"/>
              </w:rPr>
              <w:t>Purpose:</w:t>
            </w:r>
            <w:r w:rsidR="00092F84" w:rsidRPr="008F613A">
              <w:rPr>
                <w:szCs w:val="22"/>
              </w:rPr>
              <w:t xml:space="preserve"> </w:t>
            </w:r>
            <w:r w:rsidR="005C4781">
              <w:rPr>
                <w:szCs w:val="22"/>
              </w:rPr>
              <w:t>Continue terrestrial</w:t>
            </w:r>
            <w:r w:rsidR="00161B3C">
              <w:rPr>
                <w:szCs w:val="22"/>
              </w:rPr>
              <w:t xml:space="preserve"> 60-day </w:t>
            </w:r>
            <w:r w:rsidR="008F3D8F">
              <w:rPr>
                <w:szCs w:val="22"/>
              </w:rPr>
              <w:t>e</w:t>
            </w:r>
            <w:r w:rsidR="00161B3C">
              <w:rPr>
                <w:szCs w:val="22"/>
              </w:rPr>
              <w:t>valuation process</w:t>
            </w:r>
            <w:r w:rsidR="008F3D8F">
              <w:rPr>
                <w:szCs w:val="22"/>
              </w:rPr>
              <w:t xml:space="preserve">. </w:t>
            </w:r>
          </w:p>
        </w:tc>
      </w:tr>
      <w:tr w:rsidR="00152E74" w:rsidRPr="005F4009" w14:paraId="0F5EE558" w14:textId="77777777" w:rsidTr="007A39C8">
        <w:trPr>
          <w:trHeight w:val="179"/>
        </w:trPr>
        <w:tc>
          <w:tcPr>
            <w:tcW w:w="10235" w:type="dxa"/>
            <w:gridSpan w:val="3"/>
            <w:tcBorders>
              <w:left w:val="nil"/>
              <w:bottom w:val="single" w:sz="4" w:space="0" w:color="auto"/>
              <w:right w:val="nil"/>
            </w:tcBorders>
            <w:shd w:val="clear" w:color="auto" w:fill="D9D9D9" w:themeFill="background1" w:themeFillShade="D9"/>
            <w:vAlign w:val="center"/>
          </w:tcPr>
          <w:p w14:paraId="7307DAB9" w14:textId="77777777" w:rsidR="00152E74" w:rsidRPr="005F4009" w:rsidRDefault="00372E17" w:rsidP="002154FE">
            <w:pPr>
              <w:pStyle w:val="Titlefields"/>
              <w:spacing w:before="60" w:after="60"/>
              <w:rPr>
                <w:b/>
                <w:szCs w:val="22"/>
              </w:rPr>
            </w:pPr>
            <w:r>
              <w:rPr>
                <w:b/>
                <w:szCs w:val="22"/>
              </w:rPr>
              <w:t>Attendees</w:t>
            </w:r>
          </w:p>
        </w:tc>
      </w:tr>
      <w:tr w:rsidR="004B671B" w:rsidRPr="00D7791C" w14:paraId="2312AD8F" w14:textId="77777777" w:rsidTr="007375C0">
        <w:trPr>
          <w:trHeight w:val="1106"/>
        </w:trPr>
        <w:tc>
          <w:tcPr>
            <w:tcW w:w="3845" w:type="dxa"/>
            <w:tcBorders>
              <w:left w:val="nil"/>
              <w:right w:val="nil"/>
            </w:tcBorders>
            <w:shd w:val="clear" w:color="auto" w:fill="auto"/>
          </w:tcPr>
          <w:p w14:paraId="46911771" w14:textId="77777777" w:rsidR="00471732" w:rsidRPr="00D7791C" w:rsidRDefault="00471732" w:rsidP="00471732">
            <w:pPr>
              <w:spacing w:before="60" w:after="60"/>
            </w:pPr>
            <w:r w:rsidRPr="00D7791C">
              <w:rPr>
                <w:rStyle w:val="Style2"/>
                <w:sz w:val="20"/>
              </w:rPr>
              <w:t>Ali Forsythe, Sites Authority</w:t>
            </w:r>
          </w:p>
          <w:p w14:paraId="473D25EA" w14:textId="77777777" w:rsidR="008F3D8F" w:rsidRPr="00D7791C" w:rsidRDefault="007B7FE6" w:rsidP="00471732">
            <w:pPr>
              <w:spacing w:before="60" w:after="60"/>
            </w:pPr>
            <w:r w:rsidRPr="00D7791C">
              <w:t>Ian Boyd, CDFW</w:t>
            </w:r>
          </w:p>
        </w:tc>
        <w:tc>
          <w:tcPr>
            <w:tcW w:w="3150" w:type="dxa"/>
            <w:tcBorders>
              <w:left w:val="nil"/>
              <w:right w:val="nil"/>
            </w:tcBorders>
            <w:shd w:val="clear" w:color="auto" w:fill="auto"/>
          </w:tcPr>
          <w:p w14:paraId="0FE45003" w14:textId="77777777" w:rsidR="007B7FE6" w:rsidRPr="001E234E" w:rsidRDefault="007B7FE6" w:rsidP="007B7FE6">
            <w:pPr>
              <w:pStyle w:val="mainbodytext"/>
              <w:spacing w:before="60" w:after="60"/>
              <w:rPr>
                <w:rStyle w:val="Style2"/>
                <w:sz w:val="20"/>
              </w:rPr>
            </w:pPr>
            <w:r w:rsidRPr="001E234E">
              <w:rPr>
                <w:rStyle w:val="Style2"/>
                <w:sz w:val="20"/>
              </w:rPr>
              <w:t>Monique Briard, ICF</w:t>
            </w:r>
          </w:p>
          <w:p w14:paraId="44DE39F0" w14:textId="77777777" w:rsidR="001E234E" w:rsidRPr="001E234E" w:rsidRDefault="001E234E" w:rsidP="009A74A0">
            <w:pPr>
              <w:pStyle w:val="mainbodytext"/>
              <w:spacing w:before="60" w:after="60"/>
            </w:pPr>
            <w:r w:rsidRPr="001E234E">
              <w:rPr>
                <w:rStyle w:val="Style2"/>
                <w:sz w:val="20"/>
              </w:rPr>
              <w:t>John Howe, ICF</w:t>
            </w:r>
          </w:p>
        </w:tc>
        <w:tc>
          <w:tcPr>
            <w:tcW w:w="3240" w:type="dxa"/>
            <w:tcBorders>
              <w:left w:val="nil"/>
              <w:right w:val="nil"/>
            </w:tcBorders>
            <w:shd w:val="clear" w:color="auto" w:fill="auto"/>
          </w:tcPr>
          <w:p w14:paraId="1C618488" w14:textId="77777777" w:rsidR="007B7FE6" w:rsidRPr="00D7791C" w:rsidRDefault="007B7FE6" w:rsidP="00014D42">
            <w:pPr>
              <w:spacing w:before="60" w:after="60"/>
              <w:rPr>
                <w:color w:val="000000" w:themeColor="text1"/>
              </w:rPr>
            </w:pPr>
            <w:r w:rsidRPr="00D7791C">
              <w:rPr>
                <w:color w:val="000000" w:themeColor="text1"/>
              </w:rPr>
              <w:t xml:space="preserve">Jelica Arsenijevic, HDR </w:t>
            </w:r>
          </w:p>
          <w:p w14:paraId="64260ECD" w14:textId="77777777" w:rsidR="00C8642A" w:rsidRPr="00D7791C" w:rsidRDefault="00372E17" w:rsidP="00372E17">
            <w:pPr>
              <w:spacing w:before="60" w:after="60"/>
            </w:pPr>
            <w:r>
              <w:t>Dave Duncan, ICF (phone)</w:t>
            </w:r>
          </w:p>
        </w:tc>
      </w:tr>
      <w:tr w:rsidR="00EB4DC4" w:rsidRPr="008F613A" w14:paraId="32F67178" w14:textId="77777777" w:rsidTr="00DA57BC">
        <w:trPr>
          <w:trHeight w:val="1106"/>
        </w:trPr>
        <w:tc>
          <w:tcPr>
            <w:tcW w:w="10235" w:type="dxa"/>
            <w:gridSpan w:val="3"/>
            <w:tcBorders>
              <w:left w:val="nil"/>
            </w:tcBorders>
            <w:shd w:val="clear" w:color="auto" w:fill="auto"/>
          </w:tcPr>
          <w:tbl>
            <w:tblPr>
              <w:tblStyle w:val="TableGrid"/>
              <w:tblpPr w:leftFromText="180" w:rightFromText="180" w:vertAnchor="text" w:horzAnchor="margin" w:tblpY="148"/>
              <w:tblW w:w="9895" w:type="dxa"/>
              <w:tblLayout w:type="fixed"/>
              <w:tblLook w:val="04A0" w:firstRow="1" w:lastRow="0" w:firstColumn="1" w:lastColumn="0" w:noHBand="0" w:noVBand="1"/>
            </w:tblPr>
            <w:tblGrid>
              <w:gridCol w:w="583"/>
              <w:gridCol w:w="3318"/>
              <w:gridCol w:w="1714"/>
              <w:gridCol w:w="1581"/>
              <w:gridCol w:w="2699"/>
            </w:tblGrid>
            <w:tr w:rsidR="00EB4DC4" w:rsidRPr="00843931" w14:paraId="0B989256" w14:textId="77777777" w:rsidTr="00372E17">
              <w:trPr>
                <w:tblHeader/>
              </w:trPr>
              <w:tc>
                <w:tcPr>
                  <w:tcW w:w="1970" w:type="pct"/>
                  <w:gridSpan w:val="2"/>
                  <w:shd w:val="clear" w:color="auto" w:fill="D9D9D9" w:themeFill="background1" w:themeFillShade="D9"/>
                </w:tcPr>
                <w:p w14:paraId="1E990DAF" w14:textId="77777777" w:rsidR="00EB4DC4" w:rsidRPr="00365E95" w:rsidRDefault="00EB4DC4" w:rsidP="00EB4DC4">
                  <w:pPr>
                    <w:pStyle w:val="namerole"/>
                    <w:rPr>
                      <w:b/>
                    </w:rPr>
                  </w:pPr>
                  <w:r w:rsidRPr="00365E95">
                    <w:rPr>
                      <w:b/>
                    </w:rPr>
                    <w:t>Action Item</w:t>
                  </w:r>
                </w:p>
              </w:tc>
              <w:tc>
                <w:tcPr>
                  <w:tcW w:w="866" w:type="pct"/>
                  <w:shd w:val="clear" w:color="auto" w:fill="D9D9D9" w:themeFill="background1" w:themeFillShade="D9"/>
                </w:tcPr>
                <w:p w14:paraId="70AEB808" w14:textId="77777777" w:rsidR="00EB4DC4" w:rsidRPr="00365E95" w:rsidRDefault="00EB4DC4" w:rsidP="00EB4DC4">
                  <w:pPr>
                    <w:pStyle w:val="namerole"/>
                    <w:rPr>
                      <w:b/>
                    </w:rPr>
                  </w:pPr>
                  <w:r w:rsidRPr="00365E95">
                    <w:rPr>
                      <w:b/>
                    </w:rPr>
                    <w:t>Owner</w:t>
                  </w:r>
                </w:p>
              </w:tc>
              <w:tc>
                <w:tcPr>
                  <w:tcW w:w="799" w:type="pct"/>
                  <w:shd w:val="clear" w:color="auto" w:fill="D9D9D9" w:themeFill="background1" w:themeFillShade="D9"/>
                </w:tcPr>
                <w:p w14:paraId="79D6F35A" w14:textId="77777777" w:rsidR="00EB4DC4" w:rsidRPr="00365E95" w:rsidRDefault="00EB4DC4" w:rsidP="00EB4DC4">
                  <w:pPr>
                    <w:pStyle w:val="namerole"/>
                    <w:rPr>
                      <w:b/>
                    </w:rPr>
                  </w:pPr>
                  <w:r w:rsidRPr="00365E95">
                    <w:rPr>
                      <w:b/>
                    </w:rPr>
                    <w:t>Deadline</w:t>
                  </w:r>
                </w:p>
              </w:tc>
              <w:tc>
                <w:tcPr>
                  <w:tcW w:w="1364" w:type="pct"/>
                  <w:shd w:val="clear" w:color="auto" w:fill="D9D9D9" w:themeFill="background1" w:themeFillShade="D9"/>
                </w:tcPr>
                <w:p w14:paraId="4642CBFD" w14:textId="77777777" w:rsidR="00EB4DC4" w:rsidRPr="00365E95" w:rsidRDefault="00EB4DC4" w:rsidP="00EB4DC4">
                  <w:pPr>
                    <w:pStyle w:val="namerole"/>
                    <w:rPr>
                      <w:b/>
                    </w:rPr>
                  </w:pPr>
                  <w:r w:rsidRPr="00365E95">
                    <w:rPr>
                      <w:b/>
                    </w:rPr>
                    <w:t>Notes</w:t>
                  </w:r>
                </w:p>
              </w:tc>
            </w:tr>
            <w:tr w:rsidR="0069765D" w:rsidRPr="00673A6D" w14:paraId="0475CED0" w14:textId="77777777" w:rsidTr="00372E17">
              <w:tc>
                <w:tcPr>
                  <w:tcW w:w="294" w:type="pct"/>
                </w:tcPr>
                <w:p w14:paraId="7732B685" w14:textId="77777777" w:rsidR="0069765D" w:rsidRDefault="00D92B61" w:rsidP="0069765D">
                  <w:pPr>
                    <w:pStyle w:val="namerole"/>
                  </w:pPr>
                  <w:r>
                    <w:t>1</w:t>
                  </w:r>
                </w:p>
              </w:tc>
              <w:tc>
                <w:tcPr>
                  <w:tcW w:w="1676" w:type="pct"/>
                  <w:vAlign w:val="center"/>
                </w:tcPr>
                <w:p w14:paraId="6F90FEE1" w14:textId="77777777" w:rsidR="0069765D" w:rsidRPr="00E12F2A" w:rsidRDefault="0069765D" w:rsidP="0069765D">
                  <w:pPr>
                    <w:ind w:left="26"/>
                  </w:pPr>
                  <w:r>
                    <w:t>Schedule CDFW Field Visit</w:t>
                  </w:r>
                </w:p>
              </w:tc>
              <w:tc>
                <w:tcPr>
                  <w:tcW w:w="866" w:type="pct"/>
                  <w:vAlign w:val="center"/>
                </w:tcPr>
                <w:p w14:paraId="288EF39A" w14:textId="77777777" w:rsidR="0069765D" w:rsidRPr="008D3767" w:rsidRDefault="0069765D" w:rsidP="0069765D">
                  <w:pPr>
                    <w:pStyle w:val="namerole"/>
                    <w:tabs>
                      <w:tab w:val="left" w:pos="855"/>
                    </w:tabs>
                  </w:pPr>
                  <w:r>
                    <w:t>John S.</w:t>
                  </w:r>
                </w:p>
              </w:tc>
              <w:tc>
                <w:tcPr>
                  <w:tcW w:w="799" w:type="pct"/>
                  <w:vAlign w:val="center"/>
                </w:tcPr>
                <w:p w14:paraId="0F242A26" w14:textId="77777777" w:rsidR="0069765D" w:rsidRPr="008D3767" w:rsidRDefault="005D32F7" w:rsidP="005D32F7">
                  <w:pPr>
                    <w:pStyle w:val="namerole"/>
                  </w:pPr>
                  <w:r>
                    <w:t>07/11/2019</w:t>
                  </w:r>
                </w:p>
              </w:tc>
              <w:tc>
                <w:tcPr>
                  <w:tcW w:w="1364" w:type="pct"/>
                </w:tcPr>
                <w:p w14:paraId="7971A70D" w14:textId="77777777" w:rsidR="0069765D" w:rsidRDefault="00372E17" w:rsidP="0069765D">
                  <w:pPr>
                    <w:pStyle w:val="namerole"/>
                  </w:pPr>
                  <w:r>
                    <w:t>Scheduled for August 2</w:t>
                  </w:r>
                  <w:r w:rsidR="005D32F7">
                    <w:t xml:space="preserve"> </w:t>
                  </w:r>
                </w:p>
                <w:p w14:paraId="1822A738" w14:textId="77777777" w:rsidR="00502DCA" w:rsidRPr="008D3767" w:rsidRDefault="00372E17" w:rsidP="00372E17">
                  <w:pPr>
                    <w:pStyle w:val="namerole"/>
                  </w:pPr>
                  <w:r>
                    <w:t xml:space="preserve">Send email to field site attendees regarding field safety (rattle snakes, etc.) </w:t>
                  </w:r>
                </w:p>
              </w:tc>
            </w:tr>
            <w:tr w:rsidR="0069765D" w:rsidRPr="00673A6D" w14:paraId="03840A68" w14:textId="77777777" w:rsidTr="00372E17">
              <w:tc>
                <w:tcPr>
                  <w:tcW w:w="294" w:type="pct"/>
                </w:tcPr>
                <w:p w14:paraId="368BAF45" w14:textId="77777777" w:rsidR="0069765D" w:rsidRDefault="00D92B61" w:rsidP="0069765D">
                  <w:pPr>
                    <w:pStyle w:val="namerole"/>
                  </w:pPr>
                  <w:r>
                    <w:t>2</w:t>
                  </w:r>
                </w:p>
              </w:tc>
              <w:tc>
                <w:tcPr>
                  <w:tcW w:w="1676" w:type="pct"/>
                  <w:vAlign w:val="center"/>
                </w:tcPr>
                <w:p w14:paraId="27CFBC44" w14:textId="77777777" w:rsidR="0069765D" w:rsidRPr="00E12F2A" w:rsidRDefault="0069765D" w:rsidP="0069765D">
                  <w:pPr>
                    <w:ind w:left="26"/>
                  </w:pPr>
                  <w:r>
                    <w:t>E</w:t>
                  </w:r>
                  <w:r w:rsidRPr="00E12F2A">
                    <w:t xml:space="preserve">xtended write up for the model layers and land cover types. </w:t>
                  </w:r>
                </w:p>
              </w:tc>
              <w:tc>
                <w:tcPr>
                  <w:tcW w:w="866" w:type="pct"/>
                  <w:vAlign w:val="center"/>
                </w:tcPr>
                <w:p w14:paraId="67763A24" w14:textId="77777777" w:rsidR="0069765D" w:rsidRPr="008D3767" w:rsidRDefault="0069765D" w:rsidP="0069765D">
                  <w:pPr>
                    <w:pStyle w:val="namerole"/>
                    <w:tabs>
                      <w:tab w:val="left" w:pos="855"/>
                    </w:tabs>
                  </w:pPr>
                  <w:r>
                    <w:t>Ellen B/John H.</w:t>
                  </w:r>
                </w:p>
              </w:tc>
              <w:tc>
                <w:tcPr>
                  <w:tcW w:w="799" w:type="pct"/>
                  <w:vAlign w:val="center"/>
                </w:tcPr>
                <w:p w14:paraId="3DA1752F" w14:textId="77777777" w:rsidR="0069765D" w:rsidRPr="008D3767" w:rsidRDefault="00D92B61" w:rsidP="00616DC4">
                  <w:pPr>
                    <w:pStyle w:val="namerole"/>
                  </w:pPr>
                  <w:r>
                    <w:t>7/10/2019</w:t>
                  </w:r>
                </w:p>
              </w:tc>
              <w:tc>
                <w:tcPr>
                  <w:tcW w:w="1364" w:type="pct"/>
                </w:tcPr>
                <w:p w14:paraId="76195A72" w14:textId="77777777" w:rsidR="00A44DDB" w:rsidRDefault="005D32F7" w:rsidP="0069765D">
                  <w:pPr>
                    <w:pStyle w:val="namerole"/>
                  </w:pPr>
                  <w:r>
                    <w:t>Pending</w:t>
                  </w:r>
                </w:p>
                <w:p w14:paraId="45AFC777" w14:textId="77777777" w:rsidR="00502DCA" w:rsidRPr="008D3767" w:rsidRDefault="00502DCA" w:rsidP="0069765D">
                  <w:pPr>
                    <w:pStyle w:val="namerole"/>
                  </w:pPr>
                  <w:r>
                    <w:t xml:space="preserve">Sent GGS as a template </w:t>
                  </w:r>
                </w:p>
              </w:tc>
            </w:tr>
            <w:tr w:rsidR="0069765D" w:rsidRPr="00673A6D" w14:paraId="553705E0" w14:textId="77777777" w:rsidTr="00372E17">
              <w:tc>
                <w:tcPr>
                  <w:tcW w:w="294" w:type="pct"/>
                </w:tcPr>
                <w:p w14:paraId="7B8FFA04" w14:textId="77777777" w:rsidR="0069765D" w:rsidRPr="00372E17" w:rsidRDefault="00D92B61" w:rsidP="0069765D">
                  <w:pPr>
                    <w:pStyle w:val="namerole"/>
                  </w:pPr>
                  <w:r w:rsidRPr="00372E17">
                    <w:t>3</w:t>
                  </w:r>
                </w:p>
              </w:tc>
              <w:tc>
                <w:tcPr>
                  <w:tcW w:w="1676" w:type="pct"/>
                  <w:vAlign w:val="center"/>
                </w:tcPr>
                <w:p w14:paraId="5D775B2B" w14:textId="77777777" w:rsidR="0069765D" w:rsidRPr="00372E17" w:rsidRDefault="0069765D" w:rsidP="00D92B61">
                  <w:pPr>
                    <w:ind w:left="26"/>
                  </w:pPr>
                  <w:r w:rsidRPr="00372E17">
                    <w:t>Crosswalk table EIR/EIS</w:t>
                  </w:r>
                </w:p>
              </w:tc>
              <w:tc>
                <w:tcPr>
                  <w:tcW w:w="866" w:type="pct"/>
                  <w:vAlign w:val="center"/>
                </w:tcPr>
                <w:p w14:paraId="46F17A3B" w14:textId="77777777" w:rsidR="0069765D" w:rsidRPr="00372E17" w:rsidRDefault="0069765D" w:rsidP="0069765D">
                  <w:pPr>
                    <w:pStyle w:val="namerole"/>
                    <w:tabs>
                      <w:tab w:val="left" w:pos="855"/>
                    </w:tabs>
                  </w:pPr>
                  <w:r w:rsidRPr="00372E17">
                    <w:t>ICF</w:t>
                  </w:r>
                </w:p>
              </w:tc>
              <w:tc>
                <w:tcPr>
                  <w:tcW w:w="799" w:type="pct"/>
                  <w:vAlign w:val="center"/>
                </w:tcPr>
                <w:p w14:paraId="38EAFBB5" w14:textId="77777777" w:rsidR="0069765D" w:rsidRPr="00372E17" w:rsidRDefault="00616DC4" w:rsidP="00D92B61">
                  <w:pPr>
                    <w:pStyle w:val="namerole"/>
                  </w:pPr>
                  <w:r w:rsidRPr="00372E17">
                    <w:t>7/</w:t>
                  </w:r>
                  <w:r w:rsidR="00D92B61" w:rsidRPr="00372E17">
                    <w:t>10</w:t>
                  </w:r>
                  <w:r w:rsidRPr="00372E17">
                    <w:t>/2019</w:t>
                  </w:r>
                </w:p>
              </w:tc>
              <w:tc>
                <w:tcPr>
                  <w:tcW w:w="1364" w:type="pct"/>
                </w:tcPr>
                <w:p w14:paraId="29C7132A" w14:textId="77777777" w:rsidR="00372E17" w:rsidRPr="00372E17" w:rsidRDefault="00372E17" w:rsidP="00D92B61">
                  <w:pPr>
                    <w:pStyle w:val="namerole"/>
                  </w:pPr>
                  <w:r w:rsidRPr="00372E17">
                    <w:t>Complete</w:t>
                  </w:r>
                </w:p>
              </w:tc>
            </w:tr>
            <w:tr w:rsidR="0069765D" w:rsidRPr="00673A6D" w14:paraId="054A39DF" w14:textId="77777777" w:rsidTr="00372E17">
              <w:tc>
                <w:tcPr>
                  <w:tcW w:w="294" w:type="pct"/>
                </w:tcPr>
                <w:p w14:paraId="3AE9577D" w14:textId="77777777" w:rsidR="0069765D" w:rsidRDefault="00D92B61" w:rsidP="0069765D">
                  <w:pPr>
                    <w:pStyle w:val="namerole"/>
                  </w:pPr>
                  <w:r>
                    <w:t>4</w:t>
                  </w:r>
                </w:p>
              </w:tc>
              <w:tc>
                <w:tcPr>
                  <w:tcW w:w="1676" w:type="pct"/>
                  <w:vAlign w:val="center"/>
                </w:tcPr>
                <w:p w14:paraId="24CE2C94" w14:textId="77777777" w:rsidR="0069765D" w:rsidRPr="00E12F2A" w:rsidRDefault="0069765D" w:rsidP="0069765D">
                  <w:pPr>
                    <w:ind w:left="26"/>
                  </w:pPr>
                  <w:r w:rsidRPr="006417CF">
                    <w:t>Determine if Construction and Ops separate ITP or combine: Talk with Jeff RE: the st</w:t>
                  </w:r>
                  <w:r>
                    <w:t xml:space="preserve">ructure prior to next steps. </w:t>
                  </w:r>
                </w:p>
              </w:tc>
              <w:tc>
                <w:tcPr>
                  <w:tcW w:w="866" w:type="pct"/>
                  <w:vAlign w:val="center"/>
                </w:tcPr>
                <w:p w14:paraId="1490FF43" w14:textId="77777777" w:rsidR="0069765D" w:rsidRDefault="0069765D" w:rsidP="0069765D">
                  <w:pPr>
                    <w:pStyle w:val="namerole"/>
                    <w:tabs>
                      <w:tab w:val="left" w:pos="855"/>
                    </w:tabs>
                  </w:pPr>
                  <w:r>
                    <w:t>CDFW</w:t>
                  </w:r>
                </w:p>
              </w:tc>
              <w:tc>
                <w:tcPr>
                  <w:tcW w:w="799" w:type="pct"/>
                  <w:vAlign w:val="center"/>
                </w:tcPr>
                <w:p w14:paraId="199D6A7C" w14:textId="77777777" w:rsidR="0069765D" w:rsidRDefault="00502DCA" w:rsidP="00D92B61">
                  <w:pPr>
                    <w:pStyle w:val="namerole"/>
                  </w:pPr>
                  <w:r>
                    <w:t xml:space="preserve">Ongoing </w:t>
                  </w:r>
                </w:p>
              </w:tc>
              <w:tc>
                <w:tcPr>
                  <w:tcW w:w="1364" w:type="pct"/>
                </w:tcPr>
                <w:p w14:paraId="470AD2EA" w14:textId="77777777" w:rsidR="0069765D" w:rsidRPr="006C4968" w:rsidRDefault="00502DCA" w:rsidP="0069765D">
                  <w:pPr>
                    <w:pStyle w:val="namerole"/>
                  </w:pPr>
                  <w:r>
                    <w:t xml:space="preserve">Separate, but continue discussions </w:t>
                  </w:r>
                </w:p>
              </w:tc>
            </w:tr>
            <w:tr w:rsidR="009E7568" w:rsidRPr="00673A6D" w14:paraId="122DE2CB" w14:textId="77777777" w:rsidTr="00372E17">
              <w:tc>
                <w:tcPr>
                  <w:tcW w:w="294" w:type="pct"/>
                </w:tcPr>
                <w:p w14:paraId="0B9AD1D8" w14:textId="77777777" w:rsidR="009E7568" w:rsidRDefault="00D92B61" w:rsidP="009E7568">
                  <w:pPr>
                    <w:pStyle w:val="namerole"/>
                  </w:pPr>
                  <w:r>
                    <w:t>5</w:t>
                  </w:r>
                </w:p>
              </w:tc>
              <w:tc>
                <w:tcPr>
                  <w:tcW w:w="1676" w:type="pct"/>
                </w:tcPr>
                <w:p w14:paraId="4D70F6ED" w14:textId="77777777" w:rsidR="009E7568" w:rsidRDefault="00616DC4" w:rsidP="00616DC4">
                  <w:pPr>
                    <w:pStyle w:val="namerole"/>
                  </w:pPr>
                  <w:r>
                    <w:t>LSA</w:t>
                  </w:r>
                </w:p>
              </w:tc>
              <w:tc>
                <w:tcPr>
                  <w:tcW w:w="866" w:type="pct"/>
                </w:tcPr>
                <w:p w14:paraId="01BDC96E" w14:textId="77777777" w:rsidR="009E7568" w:rsidRDefault="00D92B61" w:rsidP="009E7568">
                  <w:pPr>
                    <w:pStyle w:val="namerole"/>
                    <w:tabs>
                      <w:tab w:val="left" w:pos="855"/>
                    </w:tabs>
                  </w:pPr>
                  <w:r>
                    <w:t>CDFW</w:t>
                  </w:r>
                </w:p>
              </w:tc>
              <w:tc>
                <w:tcPr>
                  <w:tcW w:w="799" w:type="pct"/>
                </w:tcPr>
                <w:p w14:paraId="68E52094" w14:textId="77777777" w:rsidR="009E7568" w:rsidRDefault="00D92B61" w:rsidP="009E7568">
                  <w:pPr>
                    <w:pStyle w:val="namerole"/>
                  </w:pPr>
                  <w:r>
                    <w:t>Ongoing</w:t>
                  </w:r>
                </w:p>
              </w:tc>
              <w:tc>
                <w:tcPr>
                  <w:tcW w:w="1364" w:type="pct"/>
                </w:tcPr>
                <w:p w14:paraId="391FC0A2" w14:textId="77777777" w:rsidR="00616DC4" w:rsidRPr="006C4968" w:rsidRDefault="00502DCA" w:rsidP="009E7568">
                  <w:pPr>
                    <w:pStyle w:val="namerole"/>
                  </w:pPr>
                  <w:r>
                    <w:t xml:space="preserve">All separate , but continue discussions </w:t>
                  </w:r>
                </w:p>
              </w:tc>
            </w:tr>
            <w:tr w:rsidR="00887112" w:rsidRPr="00673A6D" w14:paraId="7717CDDA" w14:textId="77777777" w:rsidTr="00372E17">
              <w:tc>
                <w:tcPr>
                  <w:tcW w:w="294" w:type="pct"/>
                </w:tcPr>
                <w:p w14:paraId="0562345B" w14:textId="77777777" w:rsidR="00887112" w:rsidRPr="00372E17" w:rsidRDefault="00887112" w:rsidP="009E7568">
                  <w:pPr>
                    <w:pStyle w:val="namerole"/>
                  </w:pPr>
                  <w:r w:rsidRPr="00372E17">
                    <w:t>6</w:t>
                  </w:r>
                </w:p>
              </w:tc>
              <w:tc>
                <w:tcPr>
                  <w:tcW w:w="1676" w:type="pct"/>
                </w:tcPr>
                <w:p w14:paraId="237F39CA" w14:textId="77777777" w:rsidR="00887112" w:rsidRPr="00372E17" w:rsidRDefault="00372E17" w:rsidP="00616DC4">
                  <w:pPr>
                    <w:pStyle w:val="namerole"/>
                  </w:pPr>
                  <w:r>
                    <w:t>Meet with CDFW regional contacts provided by Ian</w:t>
                  </w:r>
                </w:p>
              </w:tc>
              <w:tc>
                <w:tcPr>
                  <w:tcW w:w="866" w:type="pct"/>
                </w:tcPr>
                <w:p w14:paraId="62D8ACBC" w14:textId="77777777" w:rsidR="00887112" w:rsidRPr="00372E17" w:rsidRDefault="00372E17" w:rsidP="009E7568">
                  <w:pPr>
                    <w:pStyle w:val="namerole"/>
                    <w:tabs>
                      <w:tab w:val="left" w:pos="855"/>
                    </w:tabs>
                  </w:pPr>
                  <w:r>
                    <w:t>All</w:t>
                  </w:r>
                </w:p>
              </w:tc>
              <w:tc>
                <w:tcPr>
                  <w:tcW w:w="799" w:type="pct"/>
                </w:tcPr>
                <w:p w14:paraId="2D678489" w14:textId="77777777" w:rsidR="00887112" w:rsidRPr="00372E17" w:rsidRDefault="00372E17" w:rsidP="009E7568">
                  <w:pPr>
                    <w:pStyle w:val="namerole"/>
                  </w:pPr>
                  <w:r>
                    <w:t>Late-August/early-September</w:t>
                  </w:r>
                </w:p>
              </w:tc>
              <w:tc>
                <w:tcPr>
                  <w:tcW w:w="1364" w:type="pct"/>
                </w:tcPr>
                <w:p w14:paraId="7754463F" w14:textId="77777777" w:rsidR="00887112" w:rsidRPr="00372E17" w:rsidRDefault="00372E17" w:rsidP="009E7568">
                  <w:pPr>
                    <w:pStyle w:val="namerole"/>
                  </w:pPr>
                  <w:r>
                    <w:t>Begin discussions to think about mitigation and regional perspective – add more value to species.</w:t>
                  </w:r>
                </w:p>
              </w:tc>
            </w:tr>
            <w:tr w:rsidR="00372E17" w:rsidRPr="00673A6D" w14:paraId="27BFF83E" w14:textId="77777777" w:rsidTr="00372E17">
              <w:tc>
                <w:tcPr>
                  <w:tcW w:w="294" w:type="pct"/>
                </w:tcPr>
                <w:p w14:paraId="674124D8" w14:textId="77777777" w:rsidR="00372E17" w:rsidRPr="00372E17" w:rsidRDefault="00372E17" w:rsidP="009E7568">
                  <w:pPr>
                    <w:pStyle w:val="namerole"/>
                  </w:pPr>
                  <w:r>
                    <w:t>7</w:t>
                  </w:r>
                </w:p>
              </w:tc>
              <w:tc>
                <w:tcPr>
                  <w:tcW w:w="1676" w:type="pct"/>
                </w:tcPr>
                <w:p w14:paraId="492F6E06" w14:textId="77777777" w:rsidR="00372E17" w:rsidRPr="00372E17" w:rsidRDefault="00691D6D" w:rsidP="00616DC4">
                  <w:pPr>
                    <w:pStyle w:val="namerole"/>
                  </w:pPr>
                  <w:r>
                    <w:t xml:space="preserve">Funks Creek – Use of Creek </w:t>
                  </w:r>
                </w:p>
              </w:tc>
              <w:tc>
                <w:tcPr>
                  <w:tcW w:w="866" w:type="pct"/>
                </w:tcPr>
                <w:p w14:paraId="3B9CCA2D" w14:textId="77777777" w:rsidR="00372E17" w:rsidRPr="00372E17" w:rsidRDefault="00691D6D" w:rsidP="009E7568">
                  <w:pPr>
                    <w:pStyle w:val="namerole"/>
                    <w:tabs>
                      <w:tab w:val="left" w:pos="855"/>
                    </w:tabs>
                  </w:pPr>
                  <w:r>
                    <w:t>AF</w:t>
                  </w:r>
                </w:p>
              </w:tc>
              <w:tc>
                <w:tcPr>
                  <w:tcW w:w="799" w:type="pct"/>
                </w:tcPr>
                <w:p w14:paraId="0904ECB4" w14:textId="77777777" w:rsidR="00372E17" w:rsidRPr="00372E17" w:rsidRDefault="00691D6D" w:rsidP="009E7568">
                  <w:pPr>
                    <w:pStyle w:val="namerole"/>
                  </w:pPr>
                  <w:r>
                    <w:t>8/2/2019</w:t>
                  </w:r>
                </w:p>
              </w:tc>
              <w:tc>
                <w:tcPr>
                  <w:tcW w:w="1364" w:type="pct"/>
                </w:tcPr>
                <w:p w14:paraId="1CF96C64" w14:textId="77777777" w:rsidR="00372E17" w:rsidRPr="00372E17" w:rsidRDefault="00691D6D" w:rsidP="009E7568">
                  <w:pPr>
                    <w:pStyle w:val="namerole"/>
                  </w:pPr>
                  <w:r>
                    <w:t>F</w:t>
                  </w:r>
                  <w:r w:rsidRPr="00691D6D">
                    <w:t>ollow up on use of Funks</w:t>
                  </w:r>
                  <w:r>
                    <w:t xml:space="preserve"> Creek</w:t>
                  </w:r>
                </w:p>
              </w:tc>
            </w:tr>
          </w:tbl>
          <w:p w14:paraId="0AA33A0B" w14:textId="77777777" w:rsidR="00EB4DC4" w:rsidRDefault="00EB4DC4" w:rsidP="00014D42">
            <w:pPr>
              <w:spacing w:before="60" w:after="60"/>
              <w:rPr>
                <w:color w:val="000000" w:themeColor="text1"/>
                <w:szCs w:val="22"/>
              </w:rPr>
            </w:pPr>
          </w:p>
        </w:tc>
      </w:tr>
    </w:tbl>
    <w:p w14:paraId="336BC849" w14:textId="77777777" w:rsidR="00372E17" w:rsidRDefault="00372E17"/>
    <w:p w14:paraId="48EF5B21" w14:textId="77777777" w:rsidR="00372E17" w:rsidRDefault="00372E17">
      <w:pPr>
        <w:spacing w:after="200" w:line="276" w:lineRule="auto"/>
      </w:pPr>
      <w:r>
        <w:br w:type="page"/>
      </w:r>
    </w:p>
    <w:p w14:paraId="2187ED30" w14:textId="77777777" w:rsidR="00D7791C" w:rsidRDefault="00D7791C"/>
    <w:tbl>
      <w:tblPr>
        <w:tblStyle w:val="TableGrid"/>
        <w:tblW w:w="10235" w:type="dxa"/>
        <w:tblInd w:w="115" w:type="dxa"/>
        <w:tblLayout w:type="fixed"/>
        <w:tblCellMar>
          <w:top w:w="43" w:type="dxa"/>
          <w:left w:w="115" w:type="dxa"/>
          <w:right w:w="115" w:type="dxa"/>
        </w:tblCellMar>
        <w:tblLook w:val="04A0" w:firstRow="1" w:lastRow="0" w:firstColumn="1" w:lastColumn="0" w:noHBand="0" w:noVBand="1"/>
      </w:tblPr>
      <w:tblGrid>
        <w:gridCol w:w="6185"/>
        <w:gridCol w:w="2340"/>
        <w:gridCol w:w="1710"/>
      </w:tblGrid>
      <w:tr w:rsidR="004B671B" w:rsidRPr="00D92B61" w14:paraId="25BD1EEC" w14:textId="77777777" w:rsidTr="007A39C8">
        <w:trPr>
          <w:trHeight w:val="433"/>
        </w:trPr>
        <w:tc>
          <w:tcPr>
            <w:tcW w:w="6185" w:type="dxa"/>
            <w:tcBorders>
              <w:left w:val="nil"/>
              <w:right w:val="nil"/>
            </w:tcBorders>
            <w:shd w:val="clear" w:color="auto" w:fill="D9D9D9" w:themeFill="background1" w:themeFillShade="D9"/>
          </w:tcPr>
          <w:p w14:paraId="76A30900" w14:textId="77777777" w:rsidR="004B671B" w:rsidRPr="00D92B61" w:rsidRDefault="00372E17" w:rsidP="004B671B">
            <w:pPr>
              <w:pStyle w:val="mainbodytext"/>
              <w:spacing w:before="60" w:after="60"/>
              <w:rPr>
                <w:rStyle w:val="Style2"/>
                <w:b/>
                <w:sz w:val="20"/>
              </w:rPr>
            </w:pPr>
            <w:r>
              <w:rPr>
                <w:rStyle w:val="Style2"/>
                <w:b/>
                <w:sz w:val="20"/>
              </w:rPr>
              <w:t>Minutes</w:t>
            </w:r>
          </w:p>
        </w:tc>
        <w:tc>
          <w:tcPr>
            <w:tcW w:w="2340" w:type="dxa"/>
            <w:tcBorders>
              <w:left w:val="nil"/>
              <w:right w:val="nil"/>
            </w:tcBorders>
            <w:shd w:val="clear" w:color="auto" w:fill="D9D9D9" w:themeFill="background1" w:themeFillShade="D9"/>
          </w:tcPr>
          <w:p w14:paraId="679D388A" w14:textId="77777777" w:rsidR="004B671B" w:rsidRPr="00D92B61" w:rsidRDefault="004B671B" w:rsidP="007B5F6A">
            <w:pPr>
              <w:pStyle w:val="mainbodytext"/>
              <w:spacing w:before="60" w:after="60"/>
              <w:ind w:left="-835"/>
              <w:rPr>
                <w:color w:val="000000" w:themeColor="text1"/>
              </w:rPr>
            </w:pPr>
          </w:p>
        </w:tc>
        <w:tc>
          <w:tcPr>
            <w:tcW w:w="1710" w:type="dxa"/>
            <w:tcBorders>
              <w:left w:val="nil"/>
              <w:right w:val="nil"/>
            </w:tcBorders>
            <w:shd w:val="clear" w:color="auto" w:fill="D9D9D9" w:themeFill="background1" w:themeFillShade="D9"/>
          </w:tcPr>
          <w:p w14:paraId="158EE392" w14:textId="77777777" w:rsidR="004B671B" w:rsidRPr="00D92B61" w:rsidRDefault="004B671B" w:rsidP="004B671B">
            <w:pPr>
              <w:pStyle w:val="mainbodytext"/>
              <w:spacing w:before="60" w:after="60"/>
            </w:pPr>
          </w:p>
        </w:tc>
      </w:tr>
    </w:tbl>
    <w:p w14:paraId="63581721" w14:textId="77777777" w:rsidR="00502DCA" w:rsidRDefault="00502DCA" w:rsidP="00D92B61"/>
    <w:p w14:paraId="457C2D32" w14:textId="77777777" w:rsidR="00502DCA" w:rsidRDefault="00502DCA" w:rsidP="00502DCA">
      <w:pPr>
        <w:pStyle w:val="ListParagraph"/>
        <w:numPr>
          <w:ilvl w:val="0"/>
          <w:numId w:val="13"/>
        </w:numPr>
      </w:pPr>
      <w:r>
        <w:t>Introductions/Safety/ Admin</w:t>
      </w:r>
      <w:r w:rsidR="00372E17">
        <w:t xml:space="preserve"> </w:t>
      </w:r>
    </w:p>
    <w:p w14:paraId="47DEB9B2" w14:textId="77777777" w:rsidR="00502DCA" w:rsidRDefault="00502DCA" w:rsidP="00502DCA">
      <w:pPr>
        <w:pStyle w:val="ListParagraph"/>
        <w:numPr>
          <w:ilvl w:val="1"/>
          <w:numId w:val="13"/>
        </w:numPr>
      </w:pPr>
      <w:r>
        <w:t>Add to</w:t>
      </w:r>
      <w:r w:rsidR="00372E17">
        <w:t xml:space="preserve"> agenda to put on calendar late-August, early-</w:t>
      </w:r>
      <w:r>
        <w:t>September to meet with CDFW regional contacts Ian provided. Starting to think about mitigation, a</w:t>
      </w:r>
      <w:r w:rsidR="00372E17">
        <w:t>s</w:t>
      </w:r>
      <w:r>
        <w:t xml:space="preserve"> </w:t>
      </w:r>
      <w:r w:rsidR="00372E17">
        <w:t>CDFW regional staff</w:t>
      </w:r>
      <w:r>
        <w:t xml:space="preserve"> may have great ideas regarding mitigation, add more value to the species. </w:t>
      </w:r>
    </w:p>
    <w:p w14:paraId="4686B609" w14:textId="77777777" w:rsidR="00502DCA" w:rsidRDefault="00502DCA" w:rsidP="00502DCA">
      <w:pPr>
        <w:pStyle w:val="ListParagraph"/>
        <w:numPr>
          <w:ilvl w:val="0"/>
          <w:numId w:val="13"/>
        </w:numPr>
      </w:pPr>
      <w:r>
        <w:t>Review of Action Items from Previous Meeting</w:t>
      </w:r>
      <w:r w:rsidR="00372E17">
        <w:t xml:space="preserve"> (see table above)</w:t>
      </w:r>
      <w:r>
        <w:tab/>
      </w:r>
    </w:p>
    <w:p w14:paraId="39023EFA" w14:textId="77777777" w:rsidR="00502DCA" w:rsidRDefault="00502DCA" w:rsidP="00502DCA">
      <w:pPr>
        <w:pStyle w:val="ListParagraph"/>
        <w:numPr>
          <w:ilvl w:val="0"/>
          <w:numId w:val="13"/>
        </w:numPr>
      </w:pPr>
      <w:r>
        <w:t xml:space="preserve">Continued discussion of terrestrial species </w:t>
      </w:r>
    </w:p>
    <w:p w14:paraId="2636D024" w14:textId="77777777" w:rsidR="00502DCA" w:rsidRDefault="00502DCA" w:rsidP="00502DCA">
      <w:pPr>
        <w:pStyle w:val="ListParagraph"/>
        <w:numPr>
          <w:ilvl w:val="1"/>
          <w:numId w:val="13"/>
        </w:numPr>
      </w:pPr>
      <w:r>
        <w:t xml:space="preserve">GGS Model Description Discussion – </w:t>
      </w:r>
    </w:p>
    <w:p w14:paraId="1FDBCE52" w14:textId="77777777" w:rsidR="00502DCA" w:rsidRDefault="002B07C3" w:rsidP="00502DCA">
      <w:pPr>
        <w:pStyle w:val="ListParagraph"/>
        <w:numPr>
          <w:ilvl w:val="2"/>
          <w:numId w:val="13"/>
        </w:numPr>
      </w:pPr>
      <w:r>
        <w:t xml:space="preserve">Relied mostly on the 2017 recovery plan. </w:t>
      </w:r>
      <w:r w:rsidR="00372E17">
        <w:t>Recovery plans goes</w:t>
      </w:r>
      <w:r>
        <w:t xml:space="preserve"> into detail on characteristics which </w:t>
      </w:r>
      <w:r w:rsidR="00372E17">
        <w:t>project doesn’t</w:t>
      </w:r>
      <w:r>
        <w:t xml:space="preserve"> have</w:t>
      </w:r>
      <w:r w:rsidR="00372E17">
        <w:t xml:space="preserve"> available at this point due to lack of property access. Once access allowed, </w:t>
      </w:r>
      <w:r w:rsidR="00CB4333">
        <w:t>team will</w:t>
      </w:r>
      <w:r>
        <w:t xml:space="preserve"> be able to look for speci</w:t>
      </w:r>
      <w:r w:rsidR="00372E17">
        <w:t>fic habitats</w:t>
      </w:r>
      <w:r>
        <w:t xml:space="preserve">. </w:t>
      </w:r>
    </w:p>
    <w:p w14:paraId="274F3343" w14:textId="63DE9595" w:rsidR="006F7D34" w:rsidRDefault="005A49F7" w:rsidP="00502DCA">
      <w:pPr>
        <w:pStyle w:val="ListParagraph"/>
        <w:numPr>
          <w:ilvl w:val="2"/>
          <w:numId w:val="13"/>
        </w:numPr>
      </w:pPr>
      <w:r w:rsidRPr="005A49F7">
        <w:t>Every project is evaluated on a case by case basis and after reviewing the landcover types within the Sites Reservoir footprint CDFW concurred that the areas west of the GCID provide very little suitable habitat for GGS and that those upland habitat areas extending beyond 200 feet and disconnected aquatic habitat could be counted out of for the GGS modeling.</w:t>
      </w:r>
      <w:bookmarkStart w:id="0" w:name="_GoBack"/>
      <w:bookmarkEnd w:id="0"/>
      <w:r w:rsidR="006F7D34">
        <w:t>CDFW in agreement with approach of GGS</w:t>
      </w:r>
      <w:r w:rsidR="00372E17">
        <w:t xml:space="preserve"> model description discussion. ICF </w:t>
      </w:r>
      <w:r w:rsidR="006F7D34">
        <w:t xml:space="preserve">will use the template for other species. </w:t>
      </w:r>
    </w:p>
    <w:p w14:paraId="246E5C92" w14:textId="77777777" w:rsidR="00691D6D" w:rsidRDefault="00372E17" w:rsidP="00691D6D">
      <w:pPr>
        <w:pStyle w:val="ListParagraph"/>
        <w:numPr>
          <w:ilvl w:val="2"/>
          <w:numId w:val="13"/>
        </w:numPr>
      </w:pPr>
      <w:r>
        <w:t>Site visit t</w:t>
      </w:r>
      <w:r w:rsidR="00623157">
        <w:t>arget areas – GCID canal. Other canals along orchards (</w:t>
      </w:r>
      <w:r>
        <w:t>to see if those areas</w:t>
      </w:r>
      <w:r w:rsidR="00623157">
        <w:t xml:space="preserve"> have burrows). </w:t>
      </w:r>
      <w:r w:rsidR="00691D6D">
        <w:t xml:space="preserve">CDFW desire to stop at Delevan intake facility </w:t>
      </w:r>
    </w:p>
    <w:p w14:paraId="38E20E9A" w14:textId="77777777" w:rsidR="00623157" w:rsidRPr="00691D6D" w:rsidRDefault="00372E17" w:rsidP="00502DCA">
      <w:pPr>
        <w:pStyle w:val="ListParagraph"/>
        <w:numPr>
          <w:ilvl w:val="2"/>
          <w:numId w:val="13"/>
        </w:numPr>
        <w:rPr>
          <w:color w:val="FF0000"/>
        </w:rPr>
      </w:pPr>
      <w:r w:rsidRPr="00691D6D">
        <w:rPr>
          <w:color w:val="FF0000"/>
        </w:rPr>
        <w:t xml:space="preserve">Action Item: </w:t>
      </w:r>
      <w:r w:rsidR="00623157" w:rsidRPr="00691D6D">
        <w:rPr>
          <w:color w:val="FF0000"/>
        </w:rPr>
        <w:t xml:space="preserve">Ali to follow up on use of Funks </w:t>
      </w:r>
    </w:p>
    <w:p w14:paraId="53570150" w14:textId="6D1D65BE" w:rsidR="006F7D34" w:rsidRDefault="006F7D34" w:rsidP="006F7D34">
      <w:pPr>
        <w:pStyle w:val="ListParagraph"/>
        <w:numPr>
          <w:ilvl w:val="1"/>
          <w:numId w:val="13"/>
        </w:numPr>
      </w:pPr>
      <w:r>
        <w:t xml:space="preserve">Land Cover Mapping – discussed approach taken. </w:t>
      </w:r>
    </w:p>
    <w:p w14:paraId="4BDA2BF5" w14:textId="77777777" w:rsidR="0068436D" w:rsidRDefault="0068436D" w:rsidP="0068436D">
      <w:pPr>
        <w:pStyle w:val="ListParagraph"/>
        <w:numPr>
          <w:ilvl w:val="2"/>
          <w:numId w:val="13"/>
        </w:numPr>
      </w:pPr>
      <w:r>
        <w:t>Narrow down for specific habitat types, not just what s</w:t>
      </w:r>
      <w:r w:rsidR="00CB4333">
        <w:t>pecies would be present. Ground-</w:t>
      </w:r>
      <w:r>
        <w:t xml:space="preserve">truthing is a factor. </w:t>
      </w:r>
      <w:r w:rsidR="00623157">
        <w:t xml:space="preserve">Same methodology will be submitted to Corps. </w:t>
      </w:r>
    </w:p>
    <w:p w14:paraId="0BD5444D" w14:textId="77777777" w:rsidR="00943A01" w:rsidRDefault="00502DCA" w:rsidP="00502DCA">
      <w:pPr>
        <w:pStyle w:val="ListParagraph"/>
        <w:numPr>
          <w:ilvl w:val="1"/>
          <w:numId w:val="13"/>
        </w:numPr>
      </w:pPr>
      <w:r>
        <w:t>Fully Protected Species</w:t>
      </w:r>
    </w:p>
    <w:p w14:paraId="0FA9FFD7" w14:textId="77777777" w:rsidR="00943A01" w:rsidRDefault="00CB4333" w:rsidP="00943A01">
      <w:pPr>
        <w:pStyle w:val="ListParagraph"/>
        <w:numPr>
          <w:ilvl w:val="2"/>
          <w:numId w:val="13"/>
        </w:numPr>
      </w:pPr>
      <w:r>
        <w:t>Reviewed</w:t>
      </w:r>
      <w:r w:rsidR="00943A01">
        <w:t xml:space="preserve"> </w:t>
      </w:r>
      <w:r w:rsidR="00691D6D">
        <w:t xml:space="preserve">preliminary </w:t>
      </w:r>
      <w:r w:rsidR="00943A01">
        <w:t xml:space="preserve">AMM’s that were prepared for the </w:t>
      </w:r>
      <w:r w:rsidR="00691D6D">
        <w:t>G</w:t>
      </w:r>
      <w:r w:rsidR="00943A01">
        <w:t xml:space="preserve">eotech EA/IS to start </w:t>
      </w:r>
      <w:r>
        <w:t>conversation</w:t>
      </w:r>
      <w:r w:rsidR="00943A01">
        <w:t xml:space="preserve"> </w:t>
      </w:r>
      <w:r>
        <w:t>with</w:t>
      </w:r>
      <w:r w:rsidR="00943A01">
        <w:t xml:space="preserve"> CDFW on general approach, noting that overall project measures may change.</w:t>
      </w:r>
    </w:p>
    <w:p w14:paraId="07C8819F" w14:textId="77777777" w:rsidR="00691D6D" w:rsidRDefault="00943A01" w:rsidP="00943A01">
      <w:pPr>
        <w:pStyle w:val="ListParagraph"/>
        <w:numPr>
          <w:ilvl w:val="2"/>
          <w:numId w:val="13"/>
        </w:numPr>
      </w:pPr>
      <w:r>
        <w:t xml:space="preserve">Best approach per CDFW is to conduct preconstruction surveys, and if present, completely avoid. Removing nests (e.g., grubbing, clearing, etc.) outside of nesting season. </w:t>
      </w:r>
    </w:p>
    <w:p w14:paraId="3221722D" w14:textId="77777777" w:rsidR="00943A01" w:rsidRDefault="00691D6D" w:rsidP="00943A01">
      <w:pPr>
        <w:pStyle w:val="ListParagraph"/>
        <w:numPr>
          <w:ilvl w:val="2"/>
          <w:numId w:val="13"/>
        </w:numPr>
      </w:pPr>
      <w:r>
        <w:t>CDFW recommends that project c</w:t>
      </w:r>
      <w:r w:rsidR="00943A01">
        <w:t xml:space="preserve">onsider bats. </w:t>
      </w:r>
    </w:p>
    <w:p w14:paraId="4825F1C7" w14:textId="77777777" w:rsidR="00502DCA" w:rsidRPr="00691D6D" w:rsidRDefault="00691D6D" w:rsidP="00943A01">
      <w:pPr>
        <w:pStyle w:val="ListParagraph"/>
        <w:numPr>
          <w:ilvl w:val="2"/>
          <w:numId w:val="13"/>
        </w:numPr>
      </w:pPr>
      <w:r w:rsidRPr="00691D6D">
        <w:t xml:space="preserve">Surveys for bald and golden </w:t>
      </w:r>
      <w:r w:rsidR="00CB4333" w:rsidRPr="00691D6D">
        <w:t>eagles</w:t>
      </w:r>
      <w:r w:rsidRPr="00691D6D">
        <w:t xml:space="preserve"> scheduled for January 2020. </w:t>
      </w:r>
    </w:p>
    <w:p w14:paraId="72B9396E" w14:textId="77777777" w:rsidR="00A131D3" w:rsidRDefault="00502DCA" w:rsidP="00502DCA">
      <w:pPr>
        <w:pStyle w:val="ListParagraph"/>
        <w:numPr>
          <w:ilvl w:val="0"/>
          <w:numId w:val="13"/>
        </w:numPr>
      </w:pPr>
      <w:r>
        <w:t>Next steps for 60 day schedule</w:t>
      </w:r>
    </w:p>
    <w:p w14:paraId="46DD1E82" w14:textId="77777777" w:rsidR="00A131D3" w:rsidRDefault="00A131D3" w:rsidP="00A131D3">
      <w:pPr>
        <w:pStyle w:val="ListParagraph"/>
        <w:numPr>
          <w:ilvl w:val="1"/>
          <w:numId w:val="13"/>
        </w:numPr>
      </w:pPr>
      <w:r>
        <w:t>Discuss draft outcomes for August 6, 2019 executive meeting. Ali to send draft outcomes</w:t>
      </w:r>
    </w:p>
    <w:p w14:paraId="2BE82A48" w14:textId="77777777" w:rsidR="00A131D3" w:rsidRDefault="00A131D3" w:rsidP="00A131D3">
      <w:pPr>
        <w:pStyle w:val="ListParagraph"/>
        <w:numPr>
          <w:ilvl w:val="1"/>
          <w:numId w:val="13"/>
        </w:numPr>
      </w:pPr>
      <w:r>
        <w:t xml:space="preserve">Put together </w:t>
      </w:r>
      <w:r w:rsidR="00CB4333">
        <w:t>additional</w:t>
      </w:r>
      <w:r>
        <w:t xml:space="preserve"> information (packet suggested) for fully protected species</w:t>
      </w:r>
      <w:r w:rsidR="00691D6D">
        <w:t xml:space="preserve"> (August 6, 2019 meeting)</w:t>
      </w:r>
      <w:r>
        <w:t xml:space="preserve">. </w:t>
      </w:r>
    </w:p>
    <w:p w14:paraId="04AAE9D2" w14:textId="77777777" w:rsidR="009F5F08" w:rsidRDefault="00A131D3" w:rsidP="00A131D3">
      <w:pPr>
        <w:pStyle w:val="ListParagraph"/>
        <w:numPr>
          <w:ilvl w:val="1"/>
          <w:numId w:val="13"/>
        </w:numPr>
      </w:pPr>
      <w:r>
        <w:t xml:space="preserve">Next </w:t>
      </w:r>
      <w:r w:rsidR="00CB4333">
        <w:t>meeting</w:t>
      </w:r>
      <w:r w:rsidR="00691D6D">
        <w:t xml:space="preserve"> August 6, 2019</w:t>
      </w:r>
    </w:p>
    <w:p w14:paraId="2BD8D2B7" w14:textId="77777777" w:rsidR="009F5F08" w:rsidRDefault="009F5F08" w:rsidP="009F5F08"/>
    <w:sectPr w:rsidR="009F5F08" w:rsidSect="009265BA">
      <w:headerReference w:type="default" r:id="rId13"/>
      <w:pgSz w:w="12240" w:h="15840" w:code="1"/>
      <w:pgMar w:top="245" w:right="720" w:bottom="720" w:left="72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EDC52" w16cid:durableId="20F7FC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58CED" w14:textId="77777777" w:rsidR="00140099" w:rsidRDefault="00140099" w:rsidP="009C4219">
      <w:r>
        <w:separator/>
      </w:r>
    </w:p>
  </w:endnote>
  <w:endnote w:type="continuationSeparator" w:id="0">
    <w:p w14:paraId="4224CDD3" w14:textId="77777777" w:rsidR="00140099" w:rsidRDefault="00140099"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67814" w14:textId="77777777" w:rsidR="00140099" w:rsidRDefault="00140099" w:rsidP="009C4219">
      <w:r>
        <w:separator/>
      </w:r>
    </w:p>
  </w:footnote>
  <w:footnote w:type="continuationSeparator" w:id="0">
    <w:p w14:paraId="64BC3102" w14:textId="77777777" w:rsidR="00140099" w:rsidRDefault="00140099" w:rsidP="009C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0DEE" w14:textId="77777777" w:rsidR="009F5F08" w:rsidRDefault="009F5F08" w:rsidP="009F40EE">
    <w:r>
      <w:rPr>
        <w:noProof/>
        <w:lang w:bidi="ar-SA"/>
      </w:rPr>
      <mc:AlternateContent>
        <mc:Choice Requires="wpg">
          <w:drawing>
            <wp:anchor distT="0" distB="0" distL="114300" distR="114300" simplePos="0" relativeHeight="251659264" behindDoc="0" locked="0" layoutInCell="1" allowOverlap="1" wp14:anchorId="767E4369" wp14:editId="64ED0376">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3AAAA7E" w14:textId="77777777" w:rsidR="009F5F08" w:rsidRDefault="009F5F08"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75B2364" w14:textId="77777777" w:rsidR="009F5F08" w:rsidRDefault="009F5F08"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7E4369"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73AAAA7E" w14:textId="77777777" w:rsidR="009F5F08" w:rsidRDefault="009F5F08"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575B2364" w14:textId="77777777" w:rsidR="009F5F08" w:rsidRDefault="009F5F08" w:rsidP="009F40EE">
                      <w:pPr>
                        <w:rPr>
                          <w:rFonts w:eastAsia="Times New Roman"/>
                        </w:rPr>
                      </w:pPr>
                    </w:p>
                  </w:txbxContent>
                </v:textbox>
              </v:rect>
            </v:group>
          </w:pict>
        </mc:Fallback>
      </mc:AlternateContent>
    </w:r>
  </w:p>
  <w:p w14:paraId="5C7F2A91" w14:textId="77777777" w:rsidR="009F5F08" w:rsidRDefault="009F5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BE2"/>
    <w:multiLevelType w:val="hybridMultilevel"/>
    <w:tmpl w:val="66B8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CB8"/>
    <w:multiLevelType w:val="hybridMultilevel"/>
    <w:tmpl w:val="94E0DD7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5F50"/>
    <w:multiLevelType w:val="hybridMultilevel"/>
    <w:tmpl w:val="B9661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6" w15:restartNumberingAfterBreak="0">
    <w:nsid w:val="2AC7456E"/>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6347C"/>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16044"/>
    <w:multiLevelType w:val="hybridMultilevel"/>
    <w:tmpl w:val="A28A0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86630B"/>
    <w:multiLevelType w:val="hybridMultilevel"/>
    <w:tmpl w:val="682A7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C4D80"/>
    <w:multiLevelType w:val="hybridMultilevel"/>
    <w:tmpl w:val="CDBE9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575C12"/>
    <w:multiLevelType w:val="hybridMultilevel"/>
    <w:tmpl w:val="CC9A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95010"/>
    <w:multiLevelType w:val="hybridMultilevel"/>
    <w:tmpl w:val="D7625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8"/>
  </w:num>
  <w:num w:numId="8">
    <w:abstractNumId w:val="9"/>
  </w:num>
  <w:num w:numId="9">
    <w:abstractNumId w:val="7"/>
  </w:num>
  <w:num w:numId="10">
    <w:abstractNumId w:val="0"/>
  </w:num>
  <w:num w:numId="11">
    <w:abstractNumId w:val="10"/>
  </w:num>
  <w:num w:numId="12">
    <w:abstractNumId w:val="11"/>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0123AD"/>
    <w:rsid w:val="00014D42"/>
    <w:rsid w:val="00025E3A"/>
    <w:rsid w:val="00032995"/>
    <w:rsid w:val="00035139"/>
    <w:rsid w:val="00037F2A"/>
    <w:rsid w:val="0004623B"/>
    <w:rsid w:val="00046368"/>
    <w:rsid w:val="00047203"/>
    <w:rsid w:val="000602B5"/>
    <w:rsid w:val="00061436"/>
    <w:rsid w:val="00071883"/>
    <w:rsid w:val="0008528A"/>
    <w:rsid w:val="00092752"/>
    <w:rsid w:val="00092F84"/>
    <w:rsid w:val="000A0522"/>
    <w:rsid w:val="000A32D4"/>
    <w:rsid w:val="000A391D"/>
    <w:rsid w:val="000B61D8"/>
    <w:rsid w:val="000B6ADD"/>
    <w:rsid w:val="000D2A6E"/>
    <w:rsid w:val="000D2C08"/>
    <w:rsid w:val="000D5BDD"/>
    <w:rsid w:val="000D68FA"/>
    <w:rsid w:val="000F2F2F"/>
    <w:rsid w:val="001039A5"/>
    <w:rsid w:val="00105F6E"/>
    <w:rsid w:val="00105FF7"/>
    <w:rsid w:val="00110B5D"/>
    <w:rsid w:val="00117B3D"/>
    <w:rsid w:val="00117F58"/>
    <w:rsid w:val="00126D29"/>
    <w:rsid w:val="00140099"/>
    <w:rsid w:val="00140812"/>
    <w:rsid w:val="0015007A"/>
    <w:rsid w:val="00152E74"/>
    <w:rsid w:val="00161B3C"/>
    <w:rsid w:val="001663A4"/>
    <w:rsid w:val="00167A54"/>
    <w:rsid w:val="00173468"/>
    <w:rsid w:val="00180BC8"/>
    <w:rsid w:val="00186E0E"/>
    <w:rsid w:val="00195DA7"/>
    <w:rsid w:val="00196C7D"/>
    <w:rsid w:val="00197C40"/>
    <w:rsid w:val="001B34F3"/>
    <w:rsid w:val="001B780A"/>
    <w:rsid w:val="001C1C3F"/>
    <w:rsid w:val="001C7779"/>
    <w:rsid w:val="001D2E0B"/>
    <w:rsid w:val="001D3120"/>
    <w:rsid w:val="001D4B90"/>
    <w:rsid w:val="001E03D2"/>
    <w:rsid w:val="001E234E"/>
    <w:rsid w:val="001E4115"/>
    <w:rsid w:val="001F1B8A"/>
    <w:rsid w:val="001F439A"/>
    <w:rsid w:val="001F4958"/>
    <w:rsid w:val="001F4F58"/>
    <w:rsid w:val="001F7D70"/>
    <w:rsid w:val="002022E9"/>
    <w:rsid w:val="0020545E"/>
    <w:rsid w:val="002154FE"/>
    <w:rsid w:val="00242622"/>
    <w:rsid w:val="0025077E"/>
    <w:rsid w:val="00257325"/>
    <w:rsid w:val="0026069F"/>
    <w:rsid w:val="00294C3B"/>
    <w:rsid w:val="00295B57"/>
    <w:rsid w:val="002A7478"/>
    <w:rsid w:val="002B07C3"/>
    <w:rsid w:val="002B607C"/>
    <w:rsid w:val="002C06D3"/>
    <w:rsid w:val="002C42E3"/>
    <w:rsid w:val="002D3BF3"/>
    <w:rsid w:val="002D6BBA"/>
    <w:rsid w:val="002E0234"/>
    <w:rsid w:val="002F1F2C"/>
    <w:rsid w:val="00302D73"/>
    <w:rsid w:val="00312754"/>
    <w:rsid w:val="00331E55"/>
    <w:rsid w:val="00342486"/>
    <w:rsid w:val="00355777"/>
    <w:rsid w:val="00356D3F"/>
    <w:rsid w:val="00361E97"/>
    <w:rsid w:val="00371F96"/>
    <w:rsid w:val="00372E17"/>
    <w:rsid w:val="00380300"/>
    <w:rsid w:val="00395AC4"/>
    <w:rsid w:val="003A134B"/>
    <w:rsid w:val="003A2D65"/>
    <w:rsid w:val="003A5CC4"/>
    <w:rsid w:val="003F70C1"/>
    <w:rsid w:val="00414DE5"/>
    <w:rsid w:val="00420AFF"/>
    <w:rsid w:val="00421054"/>
    <w:rsid w:val="004346BA"/>
    <w:rsid w:val="00451440"/>
    <w:rsid w:val="00453532"/>
    <w:rsid w:val="00471732"/>
    <w:rsid w:val="004726A0"/>
    <w:rsid w:val="00473DBE"/>
    <w:rsid w:val="00480D8C"/>
    <w:rsid w:val="004909BD"/>
    <w:rsid w:val="004A4198"/>
    <w:rsid w:val="004B671B"/>
    <w:rsid w:val="004C211E"/>
    <w:rsid w:val="004C7B39"/>
    <w:rsid w:val="004D7101"/>
    <w:rsid w:val="004E6E53"/>
    <w:rsid w:val="00500E03"/>
    <w:rsid w:val="00502DCA"/>
    <w:rsid w:val="00511F20"/>
    <w:rsid w:val="00513D68"/>
    <w:rsid w:val="005200FD"/>
    <w:rsid w:val="00523DE1"/>
    <w:rsid w:val="005268E6"/>
    <w:rsid w:val="005311DB"/>
    <w:rsid w:val="005367D6"/>
    <w:rsid w:val="0054119F"/>
    <w:rsid w:val="00552206"/>
    <w:rsid w:val="005615A9"/>
    <w:rsid w:val="00561D83"/>
    <w:rsid w:val="00564036"/>
    <w:rsid w:val="00580BA7"/>
    <w:rsid w:val="005876BA"/>
    <w:rsid w:val="00590BE9"/>
    <w:rsid w:val="005913F5"/>
    <w:rsid w:val="005A49F7"/>
    <w:rsid w:val="005A5CCD"/>
    <w:rsid w:val="005B58F3"/>
    <w:rsid w:val="005C4781"/>
    <w:rsid w:val="005C7FEB"/>
    <w:rsid w:val="005D1B6E"/>
    <w:rsid w:val="005D32F7"/>
    <w:rsid w:val="005D56C3"/>
    <w:rsid w:val="005E0B15"/>
    <w:rsid w:val="005E601C"/>
    <w:rsid w:val="005F1348"/>
    <w:rsid w:val="005F3F32"/>
    <w:rsid w:val="005F4009"/>
    <w:rsid w:val="005F547B"/>
    <w:rsid w:val="00602FD7"/>
    <w:rsid w:val="0060477D"/>
    <w:rsid w:val="00612AA3"/>
    <w:rsid w:val="00616DC4"/>
    <w:rsid w:val="00623157"/>
    <w:rsid w:val="00623569"/>
    <w:rsid w:val="00625BE4"/>
    <w:rsid w:val="0063349B"/>
    <w:rsid w:val="006523E6"/>
    <w:rsid w:val="006541C0"/>
    <w:rsid w:val="0065677B"/>
    <w:rsid w:val="006668F8"/>
    <w:rsid w:val="006725F6"/>
    <w:rsid w:val="0067743E"/>
    <w:rsid w:val="0068436D"/>
    <w:rsid w:val="00684C0C"/>
    <w:rsid w:val="00691D6D"/>
    <w:rsid w:val="00693724"/>
    <w:rsid w:val="0069765D"/>
    <w:rsid w:val="006A7B07"/>
    <w:rsid w:val="006B0940"/>
    <w:rsid w:val="006B0D93"/>
    <w:rsid w:val="006B496B"/>
    <w:rsid w:val="006B5618"/>
    <w:rsid w:val="006B5FB8"/>
    <w:rsid w:val="006B7CCE"/>
    <w:rsid w:val="006C59D2"/>
    <w:rsid w:val="006C690C"/>
    <w:rsid w:val="006F7D34"/>
    <w:rsid w:val="00713808"/>
    <w:rsid w:val="00714D24"/>
    <w:rsid w:val="0072743F"/>
    <w:rsid w:val="007335E0"/>
    <w:rsid w:val="00735FB8"/>
    <w:rsid w:val="007375C0"/>
    <w:rsid w:val="0075592F"/>
    <w:rsid w:val="0075682C"/>
    <w:rsid w:val="00762F02"/>
    <w:rsid w:val="007679C9"/>
    <w:rsid w:val="00772284"/>
    <w:rsid w:val="00780B75"/>
    <w:rsid w:val="00781BA7"/>
    <w:rsid w:val="00785072"/>
    <w:rsid w:val="007929F1"/>
    <w:rsid w:val="007A10DF"/>
    <w:rsid w:val="007A1297"/>
    <w:rsid w:val="007A39C8"/>
    <w:rsid w:val="007A6501"/>
    <w:rsid w:val="007B0DEF"/>
    <w:rsid w:val="007B42F7"/>
    <w:rsid w:val="007B5F6A"/>
    <w:rsid w:val="007B7FE6"/>
    <w:rsid w:val="007C1641"/>
    <w:rsid w:val="007C406F"/>
    <w:rsid w:val="007D4B9E"/>
    <w:rsid w:val="007D6E64"/>
    <w:rsid w:val="007E54B5"/>
    <w:rsid w:val="007E75CD"/>
    <w:rsid w:val="007E7BD0"/>
    <w:rsid w:val="00805313"/>
    <w:rsid w:val="00811F45"/>
    <w:rsid w:val="00811FDA"/>
    <w:rsid w:val="00825798"/>
    <w:rsid w:val="008375E7"/>
    <w:rsid w:val="008545F6"/>
    <w:rsid w:val="00864CA7"/>
    <w:rsid w:val="008809E6"/>
    <w:rsid w:val="00887112"/>
    <w:rsid w:val="00891C15"/>
    <w:rsid w:val="008A1365"/>
    <w:rsid w:val="008A2AC6"/>
    <w:rsid w:val="008A604C"/>
    <w:rsid w:val="008A6FAD"/>
    <w:rsid w:val="008C2059"/>
    <w:rsid w:val="008D14E8"/>
    <w:rsid w:val="008D17AF"/>
    <w:rsid w:val="008F0242"/>
    <w:rsid w:val="008F3D8F"/>
    <w:rsid w:val="008F57A3"/>
    <w:rsid w:val="008F613A"/>
    <w:rsid w:val="008F6CA2"/>
    <w:rsid w:val="00922890"/>
    <w:rsid w:val="009265BA"/>
    <w:rsid w:val="00936DDB"/>
    <w:rsid w:val="00943A01"/>
    <w:rsid w:val="009548D1"/>
    <w:rsid w:val="00957A58"/>
    <w:rsid w:val="00983560"/>
    <w:rsid w:val="009851FA"/>
    <w:rsid w:val="00987E25"/>
    <w:rsid w:val="0099522A"/>
    <w:rsid w:val="009A5409"/>
    <w:rsid w:val="009A74A0"/>
    <w:rsid w:val="009C4219"/>
    <w:rsid w:val="009C6BEF"/>
    <w:rsid w:val="009D01C7"/>
    <w:rsid w:val="009D30F5"/>
    <w:rsid w:val="009D4234"/>
    <w:rsid w:val="009D5211"/>
    <w:rsid w:val="009E5B29"/>
    <w:rsid w:val="009E7568"/>
    <w:rsid w:val="009F080F"/>
    <w:rsid w:val="009F234D"/>
    <w:rsid w:val="009F3375"/>
    <w:rsid w:val="009F40EE"/>
    <w:rsid w:val="009F5F08"/>
    <w:rsid w:val="00A03302"/>
    <w:rsid w:val="00A061B1"/>
    <w:rsid w:val="00A06571"/>
    <w:rsid w:val="00A10967"/>
    <w:rsid w:val="00A131D3"/>
    <w:rsid w:val="00A41EAB"/>
    <w:rsid w:val="00A42809"/>
    <w:rsid w:val="00A44DDB"/>
    <w:rsid w:val="00A44E80"/>
    <w:rsid w:val="00A6254B"/>
    <w:rsid w:val="00A674EB"/>
    <w:rsid w:val="00A703AC"/>
    <w:rsid w:val="00A71256"/>
    <w:rsid w:val="00A744B5"/>
    <w:rsid w:val="00A77AA2"/>
    <w:rsid w:val="00AA1920"/>
    <w:rsid w:val="00AA5624"/>
    <w:rsid w:val="00AB3283"/>
    <w:rsid w:val="00AB6082"/>
    <w:rsid w:val="00AC234E"/>
    <w:rsid w:val="00AD22EC"/>
    <w:rsid w:val="00AD6E7C"/>
    <w:rsid w:val="00AE4F56"/>
    <w:rsid w:val="00AF2093"/>
    <w:rsid w:val="00AF5D9F"/>
    <w:rsid w:val="00AF783F"/>
    <w:rsid w:val="00B05B4F"/>
    <w:rsid w:val="00B07945"/>
    <w:rsid w:val="00B41BAB"/>
    <w:rsid w:val="00B5737B"/>
    <w:rsid w:val="00B711DF"/>
    <w:rsid w:val="00B721AF"/>
    <w:rsid w:val="00B73436"/>
    <w:rsid w:val="00B87E16"/>
    <w:rsid w:val="00B9402A"/>
    <w:rsid w:val="00B94435"/>
    <w:rsid w:val="00BA0712"/>
    <w:rsid w:val="00BA26E5"/>
    <w:rsid w:val="00BA6F31"/>
    <w:rsid w:val="00BA75DD"/>
    <w:rsid w:val="00BB7905"/>
    <w:rsid w:val="00BC02E2"/>
    <w:rsid w:val="00BE3E4C"/>
    <w:rsid w:val="00BF565E"/>
    <w:rsid w:val="00C00FB1"/>
    <w:rsid w:val="00C03D26"/>
    <w:rsid w:val="00C20FFD"/>
    <w:rsid w:val="00C37B45"/>
    <w:rsid w:val="00C44ECA"/>
    <w:rsid w:val="00C74D70"/>
    <w:rsid w:val="00C81A6B"/>
    <w:rsid w:val="00C81C80"/>
    <w:rsid w:val="00C8642A"/>
    <w:rsid w:val="00C914E2"/>
    <w:rsid w:val="00C94AEA"/>
    <w:rsid w:val="00CA27F2"/>
    <w:rsid w:val="00CA7B4B"/>
    <w:rsid w:val="00CB4333"/>
    <w:rsid w:val="00CC465D"/>
    <w:rsid w:val="00CC7B7E"/>
    <w:rsid w:val="00CD0FD4"/>
    <w:rsid w:val="00CD6710"/>
    <w:rsid w:val="00CD7630"/>
    <w:rsid w:val="00CD7ACC"/>
    <w:rsid w:val="00CE459D"/>
    <w:rsid w:val="00CE7951"/>
    <w:rsid w:val="00D1238C"/>
    <w:rsid w:val="00D15C6B"/>
    <w:rsid w:val="00D17DC5"/>
    <w:rsid w:val="00D21664"/>
    <w:rsid w:val="00D22A99"/>
    <w:rsid w:val="00D24A0A"/>
    <w:rsid w:val="00D3611A"/>
    <w:rsid w:val="00D41203"/>
    <w:rsid w:val="00D534B5"/>
    <w:rsid w:val="00D65B01"/>
    <w:rsid w:val="00D7791C"/>
    <w:rsid w:val="00D92B61"/>
    <w:rsid w:val="00DA1797"/>
    <w:rsid w:val="00DA2918"/>
    <w:rsid w:val="00DA57BC"/>
    <w:rsid w:val="00DB13FE"/>
    <w:rsid w:val="00DB45A6"/>
    <w:rsid w:val="00DC2BC0"/>
    <w:rsid w:val="00DC4507"/>
    <w:rsid w:val="00DD28DB"/>
    <w:rsid w:val="00DE031E"/>
    <w:rsid w:val="00DE1C98"/>
    <w:rsid w:val="00DE362F"/>
    <w:rsid w:val="00DF10C0"/>
    <w:rsid w:val="00E0133E"/>
    <w:rsid w:val="00E01397"/>
    <w:rsid w:val="00E07A11"/>
    <w:rsid w:val="00E129B5"/>
    <w:rsid w:val="00E16142"/>
    <w:rsid w:val="00E32368"/>
    <w:rsid w:val="00E40558"/>
    <w:rsid w:val="00E47116"/>
    <w:rsid w:val="00E67B1B"/>
    <w:rsid w:val="00E86080"/>
    <w:rsid w:val="00E91F60"/>
    <w:rsid w:val="00EA3496"/>
    <w:rsid w:val="00EB4408"/>
    <w:rsid w:val="00EB47A7"/>
    <w:rsid w:val="00EB4DC4"/>
    <w:rsid w:val="00EB5341"/>
    <w:rsid w:val="00EC7631"/>
    <w:rsid w:val="00EF0C82"/>
    <w:rsid w:val="00EF16F3"/>
    <w:rsid w:val="00EF55A8"/>
    <w:rsid w:val="00EF61D1"/>
    <w:rsid w:val="00F01B9D"/>
    <w:rsid w:val="00F01DF3"/>
    <w:rsid w:val="00F05EEA"/>
    <w:rsid w:val="00F13039"/>
    <w:rsid w:val="00F14F84"/>
    <w:rsid w:val="00F35BC7"/>
    <w:rsid w:val="00F35DBB"/>
    <w:rsid w:val="00F45DC8"/>
    <w:rsid w:val="00F5146A"/>
    <w:rsid w:val="00F73CBF"/>
    <w:rsid w:val="00F765FC"/>
    <w:rsid w:val="00F8664A"/>
    <w:rsid w:val="00F92E32"/>
    <w:rsid w:val="00FC0208"/>
    <w:rsid w:val="00FC30F9"/>
    <w:rsid w:val="00FD5BD3"/>
    <w:rsid w:val="00FD7CB0"/>
    <w:rsid w:val="00FE1606"/>
    <w:rsid w:val="00FE243A"/>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2C61B"/>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CommentReference">
    <w:name w:val="annotation reference"/>
    <w:basedOn w:val="DefaultParagraphFont"/>
    <w:uiPriority w:val="99"/>
    <w:semiHidden/>
    <w:unhideWhenUsed/>
    <w:rsid w:val="005D56C3"/>
    <w:rPr>
      <w:sz w:val="16"/>
      <w:szCs w:val="16"/>
    </w:rPr>
  </w:style>
  <w:style w:type="paragraph" w:styleId="CommentText">
    <w:name w:val="annotation text"/>
    <w:basedOn w:val="Normal"/>
    <w:link w:val="CommentTextChar"/>
    <w:uiPriority w:val="99"/>
    <w:semiHidden/>
    <w:unhideWhenUsed/>
    <w:rsid w:val="005D56C3"/>
    <w:rPr>
      <w:sz w:val="20"/>
    </w:rPr>
  </w:style>
  <w:style w:type="character" w:customStyle="1" w:styleId="CommentTextChar">
    <w:name w:val="Comment Text Char"/>
    <w:basedOn w:val="DefaultParagraphFont"/>
    <w:link w:val="CommentText"/>
    <w:uiPriority w:val="99"/>
    <w:semiHidden/>
    <w:rsid w:val="005D56C3"/>
    <w:rPr>
      <w:sz w:val="20"/>
      <w:lang w:bidi="en-US"/>
    </w:rPr>
  </w:style>
  <w:style w:type="paragraph" w:styleId="CommentSubject">
    <w:name w:val="annotation subject"/>
    <w:basedOn w:val="CommentText"/>
    <w:next w:val="CommentText"/>
    <w:link w:val="CommentSubjectChar"/>
    <w:uiPriority w:val="99"/>
    <w:semiHidden/>
    <w:unhideWhenUsed/>
    <w:rsid w:val="005D56C3"/>
    <w:rPr>
      <w:b/>
      <w:bCs/>
    </w:rPr>
  </w:style>
  <w:style w:type="character" w:customStyle="1" w:styleId="CommentSubjectChar">
    <w:name w:val="Comment Subject Char"/>
    <w:basedOn w:val="CommentTextChar"/>
    <w:link w:val="CommentSubject"/>
    <w:uiPriority w:val="99"/>
    <w:semiHidden/>
    <w:rsid w:val="005D56C3"/>
    <w:rPr>
      <w:b/>
      <w:bCs/>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W2DYDCZSR3KP-599401305-18647</_dlc_DocId>
    <_dlc_DocIdUrl xmlns="d9320a93-a9f0-4135-97e0-380ac3311a04">
      <Url>https://sitesreservoirproject.sharepoint.com/EnvPlanning/_layouts/15/DocIdRedir.aspx?ID=W2DYDCZSR3KP-599401305-18647</Url>
      <Description>W2DYDCZSR3KP-599401305-18647</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357A-A33C-400F-A810-D0C9E86D02D4}"/>
</file>

<file path=customXml/itemProps2.xml><?xml version="1.0" encoding="utf-8"?>
<ds:datastoreItem xmlns:ds="http://schemas.openxmlformats.org/officeDocument/2006/customXml" ds:itemID="{4D67517E-0520-42E2-A091-951A0264E165}">
  <ds:schemaRefs>
    <ds:schemaRef ds:uri="http://schemas.microsoft.com/sharepoint/events"/>
  </ds:schemaRefs>
</ds:datastoreItem>
</file>

<file path=customXml/itemProps3.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4.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947f964b-3e55-4d2d-9907-7a711f72d79a"/>
    <ds:schemaRef ds:uri="07639154-bc63-40de-b739-cbfeeaf8fda3"/>
  </ds:schemaRefs>
</ds:datastoreItem>
</file>

<file path=customXml/itemProps5.xml><?xml version="1.0" encoding="utf-8"?>
<ds:datastoreItem xmlns:ds="http://schemas.openxmlformats.org/officeDocument/2006/customXml" ds:itemID="{FC273963-9B15-4525-95F5-D9867804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20180124 Meeting Agenda - Template (1).dotx</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Arsenijevic, Jelica</cp:lastModifiedBy>
  <cp:revision>3</cp:revision>
  <cp:lastPrinted>2014-09-26T19:48:00Z</cp:lastPrinted>
  <dcterms:created xsi:type="dcterms:W3CDTF">2019-08-09T23:38:00Z</dcterms:created>
  <dcterms:modified xsi:type="dcterms:W3CDTF">2019-08-13T15:26:00Z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57bf0f5b-e01d-447e-8251-39e95d3ec60a</vt:lpwstr>
  </property>
  <property fmtid="{D5CDD505-2E9C-101B-9397-08002B2CF9AE}" pid="8" name="MSIP_Label_6e685f86-ed8d-482b-be3a-2b7af73f9b7f_Enabled">
    <vt:lpwstr>True</vt:lpwstr>
  </property>
  <property fmtid="{D5CDD505-2E9C-101B-9397-08002B2CF9AE}" pid="9" name="MSIP_Label_6e685f86-ed8d-482b-be3a-2b7af73f9b7f_SiteId">
    <vt:lpwstr>4b633c25-efbf-4006-9f15-07442ba7aa0b</vt:lpwstr>
  </property>
  <property fmtid="{D5CDD505-2E9C-101B-9397-08002B2CF9AE}" pid="10" name="MSIP_Label_6e685f86-ed8d-482b-be3a-2b7af73f9b7f_Owner">
    <vt:lpwstr>Ian.Boyd@Wildlife.ca.gov</vt:lpwstr>
  </property>
  <property fmtid="{D5CDD505-2E9C-101B-9397-08002B2CF9AE}" pid="11" name="MSIP_Label_6e685f86-ed8d-482b-be3a-2b7af73f9b7f_SetDate">
    <vt:lpwstr>2019-08-09T21:12:45.3098709Z</vt:lpwstr>
  </property>
  <property fmtid="{D5CDD505-2E9C-101B-9397-08002B2CF9AE}" pid="12" name="MSIP_Label_6e685f86-ed8d-482b-be3a-2b7af73f9b7f_Name">
    <vt:lpwstr>General</vt:lpwstr>
  </property>
  <property fmtid="{D5CDD505-2E9C-101B-9397-08002B2CF9AE}" pid="13" name="MSIP_Label_6e685f86-ed8d-482b-be3a-2b7af73f9b7f_Application">
    <vt:lpwstr>Microsoft Azure Information Protection</vt:lpwstr>
  </property>
  <property fmtid="{D5CDD505-2E9C-101B-9397-08002B2CF9AE}" pid="14" name="MSIP_Label_6e685f86-ed8d-482b-be3a-2b7af73f9b7f_ActionId">
    <vt:lpwstr>1d1759e4-bf75-49d7-aacd-8994c8c0e520</vt:lpwstr>
  </property>
  <property fmtid="{D5CDD505-2E9C-101B-9397-08002B2CF9AE}" pid="15" name="MSIP_Label_6e685f86-ed8d-482b-be3a-2b7af73f9b7f_Extended_MSFT_Method">
    <vt:lpwstr>Automatic</vt:lpwstr>
  </property>
  <property fmtid="{D5CDD505-2E9C-101B-9397-08002B2CF9AE}" pid="16" name="Sensitivity">
    <vt:lpwstr>General</vt:lpwstr>
  </property>
</Properties>
</file>